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63DB2FFD" w:rsidR="0015277B" w:rsidRDefault="002B17D4" w:rsidP="0015277B">
      <w:pPr>
        <w:spacing w:line="700" w:lineRule="exact"/>
        <w:jc w:val="center"/>
        <w:rPr>
          <w:rFonts w:ascii="小标宋" w:eastAsia="小标宋" w:hint="eastAsia"/>
          <w:sz w:val="44"/>
          <w:szCs w:val="44"/>
        </w:rPr>
      </w:pPr>
      <w:r>
        <w:rPr>
          <w:rFonts w:ascii="小标宋" w:eastAsia="小标宋" w:hint="eastAsia"/>
          <w:sz w:val="44"/>
          <w:szCs w:val="44"/>
        </w:rPr>
        <w:t>809</w:t>
      </w:r>
      <w:r w:rsidR="0015277B">
        <w:rPr>
          <w:rFonts w:ascii="小标宋" w:eastAsia="小标宋" w:hint="eastAsia"/>
          <w:sz w:val="44"/>
          <w:szCs w:val="44"/>
        </w:rPr>
        <w:t>-</w:t>
      </w:r>
      <w:r>
        <w:rPr>
          <w:rFonts w:ascii="小标宋" w:eastAsia="小标宋" w:hint="eastAsia"/>
          <w:sz w:val="44"/>
          <w:szCs w:val="44"/>
        </w:rPr>
        <w:t>机械设计</w:t>
      </w:r>
      <w:r w:rsidR="0015277B">
        <w:rPr>
          <w:rFonts w:ascii="小标宋" w:eastAsia="小标宋" w:hint="eastAsia"/>
          <w:sz w:val="44"/>
          <w:szCs w:val="44"/>
        </w:rPr>
        <w:t>考试大纲</w:t>
      </w:r>
    </w:p>
    <w:p w14:paraId="5DCCE5C7" w14:textId="77777777" w:rsidR="00BC01E9" w:rsidRPr="00BC01E9" w:rsidRDefault="00BC01E9" w:rsidP="002B17D4">
      <w:pPr>
        <w:spacing w:line="560" w:lineRule="exact"/>
        <w:jc w:val="left"/>
        <w:rPr>
          <w:rFonts w:ascii="仿宋_GB2312" w:eastAsia="仿宋_GB2312" w:hint="eastAsia"/>
          <w:sz w:val="32"/>
          <w:szCs w:val="32"/>
        </w:rPr>
      </w:pPr>
    </w:p>
    <w:p w14:paraId="6ED7278E" w14:textId="57402666" w:rsidR="0015277B" w:rsidRPr="005B2EB4" w:rsidRDefault="0015277B" w:rsidP="0015277B">
      <w:pPr>
        <w:spacing w:line="560" w:lineRule="exact"/>
        <w:ind w:firstLine="640"/>
        <w:rPr>
          <w:rFonts w:ascii="黑体" w:eastAsia="黑体" w:hAnsi="黑体" w:hint="eastAsia"/>
          <w:sz w:val="32"/>
          <w:szCs w:val="32"/>
        </w:rPr>
      </w:pPr>
      <w:r w:rsidRPr="005B2EB4">
        <w:rPr>
          <w:rFonts w:ascii="黑体" w:eastAsia="黑体" w:hAnsi="黑体" w:hint="eastAsia"/>
          <w:sz w:val="32"/>
          <w:szCs w:val="32"/>
        </w:rPr>
        <w:t>一、总体要求</w:t>
      </w:r>
    </w:p>
    <w:p w14:paraId="5F18B7E9" w14:textId="1BEAEFFA" w:rsidR="00350622" w:rsidRDefault="003A696A" w:rsidP="0015277B">
      <w:pPr>
        <w:spacing w:line="560" w:lineRule="exact"/>
        <w:ind w:firstLine="640"/>
        <w:rPr>
          <w:rFonts w:ascii="仿宋_GB2312" w:eastAsia="仿宋_GB2312" w:hint="eastAsia"/>
          <w:sz w:val="32"/>
          <w:szCs w:val="32"/>
        </w:rPr>
      </w:pPr>
      <w:r w:rsidRPr="003A696A">
        <w:rPr>
          <w:rFonts w:ascii="仿宋_GB2312" w:eastAsia="仿宋_GB2312" w:hint="eastAsia"/>
          <w:sz w:val="32"/>
          <w:szCs w:val="32"/>
        </w:rPr>
        <w:t>考查考生对机械设计基本知识、基础理论和基本方法的掌握程度</w:t>
      </w:r>
      <w:r w:rsidR="00350622">
        <w:rPr>
          <w:rFonts w:ascii="仿宋_GB2312" w:eastAsia="仿宋_GB2312" w:hint="eastAsia"/>
          <w:sz w:val="32"/>
          <w:szCs w:val="32"/>
        </w:rPr>
        <w:t>。具备</w:t>
      </w:r>
      <w:r w:rsidR="00350622" w:rsidRPr="00350622">
        <w:rPr>
          <w:rFonts w:ascii="仿宋_GB2312" w:eastAsia="仿宋_GB2312" w:hint="eastAsia"/>
          <w:sz w:val="32"/>
          <w:szCs w:val="32"/>
        </w:rPr>
        <w:t>常用零（部）件</w:t>
      </w:r>
      <w:r w:rsidR="00350622">
        <w:rPr>
          <w:rFonts w:ascii="仿宋_GB2312" w:eastAsia="仿宋_GB2312" w:hint="eastAsia"/>
          <w:sz w:val="32"/>
          <w:szCs w:val="32"/>
        </w:rPr>
        <w:t>和一般机械的设计能力，</w:t>
      </w:r>
      <w:r w:rsidR="00350622" w:rsidRPr="00350622">
        <w:rPr>
          <w:rFonts w:ascii="仿宋_GB2312" w:eastAsia="仿宋_GB2312" w:hint="eastAsia"/>
          <w:sz w:val="32"/>
          <w:szCs w:val="32"/>
        </w:rPr>
        <w:t>提高学生运用相关理论和方法分析、解决工程实际问题的能力</w:t>
      </w:r>
      <w:r w:rsidR="00350622">
        <w:rPr>
          <w:rFonts w:ascii="仿宋_GB2312" w:eastAsia="仿宋_GB2312" w:hint="eastAsia"/>
          <w:sz w:val="32"/>
          <w:szCs w:val="32"/>
        </w:rPr>
        <w:t>。</w:t>
      </w:r>
      <w:r w:rsidR="00350622" w:rsidRPr="003A696A">
        <w:rPr>
          <w:rFonts w:ascii="仿宋_GB2312" w:eastAsia="仿宋_GB2312" w:hint="eastAsia"/>
          <w:sz w:val="32"/>
          <w:szCs w:val="32"/>
        </w:rPr>
        <w:t>本课程着重考核常用机械零部件的特性</w:t>
      </w:r>
      <w:r w:rsidR="000A2791">
        <w:rPr>
          <w:rFonts w:ascii="仿宋_GB2312" w:eastAsia="仿宋_GB2312" w:hint="eastAsia"/>
          <w:sz w:val="32"/>
          <w:szCs w:val="32"/>
        </w:rPr>
        <w:t>、准则</w:t>
      </w:r>
      <w:r w:rsidR="00350622" w:rsidRPr="003A696A">
        <w:rPr>
          <w:rFonts w:ascii="仿宋_GB2312" w:eastAsia="仿宋_GB2312" w:hint="eastAsia"/>
          <w:sz w:val="32"/>
          <w:szCs w:val="32"/>
        </w:rPr>
        <w:t>与设计</w:t>
      </w:r>
      <w:r w:rsidR="000A2791">
        <w:rPr>
          <w:rFonts w:ascii="仿宋_GB2312" w:eastAsia="仿宋_GB2312" w:hint="eastAsia"/>
          <w:sz w:val="32"/>
          <w:szCs w:val="32"/>
        </w:rPr>
        <w:t>理论、</w:t>
      </w:r>
      <w:r w:rsidR="00350622" w:rsidRPr="003A696A">
        <w:rPr>
          <w:rFonts w:ascii="仿宋_GB2312" w:eastAsia="仿宋_GB2312" w:hint="eastAsia"/>
          <w:sz w:val="32"/>
          <w:szCs w:val="32"/>
        </w:rPr>
        <w:t>方法，结构设计与强度计算原则</w:t>
      </w:r>
      <w:r w:rsidR="000A2791">
        <w:rPr>
          <w:rFonts w:ascii="仿宋_GB2312" w:eastAsia="仿宋_GB2312" w:hint="eastAsia"/>
          <w:sz w:val="32"/>
          <w:szCs w:val="32"/>
        </w:rPr>
        <w:t>等</w:t>
      </w:r>
      <w:r w:rsidR="00350622" w:rsidRPr="003A696A">
        <w:rPr>
          <w:rFonts w:ascii="仿宋_GB2312" w:eastAsia="仿宋_GB2312" w:hint="eastAsia"/>
          <w:sz w:val="32"/>
          <w:szCs w:val="32"/>
        </w:rPr>
        <w:t>。</w:t>
      </w:r>
    </w:p>
    <w:p w14:paraId="7FD1923D" w14:textId="7B5BD010" w:rsidR="00DA3107" w:rsidRDefault="00DA3107"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0DA189C0" w14:textId="51F5174A" w:rsidR="00DA3107" w:rsidRPr="00B229F1" w:rsidRDefault="00DA3107" w:rsidP="00DA3107">
      <w:pPr>
        <w:spacing w:line="560" w:lineRule="exact"/>
        <w:ind w:firstLine="640"/>
        <w:rPr>
          <w:rFonts w:ascii="仿宋_GB2312" w:eastAsia="仿宋_GB2312" w:hint="eastAsia"/>
          <w:color w:val="FF0000"/>
          <w:sz w:val="32"/>
          <w:szCs w:val="32"/>
        </w:rPr>
      </w:pPr>
      <w:r w:rsidRPr="002B17D4">
        <w:rPr>
          <w:rFonts w:ascii="仿宋_GB2312" w:eastAsia="仿宋_GB2312" w:hint="eastAsia"/>
          <w:sz w:val="32"/>
          <w:szCs w:val="32"/>
        </w:rPr>
        <w:t>考试形式为闭卷笔试，考试时间为3小时，总分为150分。</w:t>
      </w:r>
    </w:p>
    <w:p w14:paraId="78336F8F" w14:textId="77777777" w:rsidR="00612021" w:rsidRDefault="000F48A6" w:rsidP="00612021">
      <w:pPr>
        <w:spacing w:line="560" w:lineRule="exact"/>
        <w:ind w:firstLine="640"/>
        <w:rPr>
          <w:rFonts w:ascii="黑体" w:eastAsia="黑体" w:hAnsi="黑体" w:hint="eastAsia"/>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1059B093" w14:textId="22E41633" w:rsidR="00612021" w:rsidRPr="00477950" w:rsidRDefault="001430CA" w:rsidP="00612021">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1.机械设计概论</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：了解机械设计的基本原则、设计程序</w:t>
      </w:r>
      <w:r w:rsidR="00386242" w:rsidRPr="00477950">
        <w:rPr>
          <w:rFonts w:ascii="仿宋_GB2312" w:eastAsia="仿宋_GB2312" w:hint="eastAsia"/>
          <w:sz w:val="32"/>
          <w:szCs w:val="32"/>
        </w:rPr>
        <w:t>、</w:t>
      </w:r>
      <w:r w:rsidRPr="00477950">
        <w:rPr>
          <w:rFonts w:ascii="仿宋_GB2312" w:eastAsia="仿宋_GB2312" w:hint="eastAsia"/>
          <w:sz w:val="32"/>
          <w:szCs w:val="32"/>
        </w:rPr>
        <w:t>常用材料和制造工艺性</w:t>
      </w:r>
      <w:r w:rsidR="00386242" w:rsidRPr="00477950">
        <w:rPr>
          <w:rFonts w:ascii="仿宋_GB2312" w:eastAsia="仿宋_GB2312" w:hint="eastAsia"/>
          <w:sz w:val="32"/>
          <w:szCs w:val="32"/>
        </w:rPr>
        <w:t>、机械零件的设计步骤</w:t>
      </w:r>
      <w:r w:rsidRPr="00477950">
        <w:rPr>
          <w:rFonts w:ascii="仿宋_GB2312" w:eastAsia="仿宋_GB2312" w:hint="eastAsia"/>
          <w:sz w:val="32"/>
          <w:szCs w:val="32"/>
        </w:rPr>
        <w:t>等</w:t>
      </w:r>
      <w:bookmarkStart w:id="0" w:name="_Hlk200956576"/>
      <w:r w:rsidRPr="00477950">
        <w:rPr>
          <w:rFonts w:ascii="仿宋_GB2312" w:eastAsia="仿宋_GB2312" w:hint="eastAsia"/>
          <w:sz w:val="32"/>
          <w:szCs w:val="32"/>
        </w:rPr>
        <w:t>；</w:t>
      </w:r>
      <w:bookmarkEnd w:id="0"/>
      <w:r w:rsidRPr="00477950">
        <w:rPr>
          <w:rFonts w:ascii="仿宋_GB2312" w:eastAsia="仿宋_GB2312" w:hint="eastAsia"/>
          <w:sz w:val="32"/>
          <w:szCs w:val="32"/>
        </w:rPr>
        <w:t>掌握机械零件的载荷和应力的分类、强度、疲劳强度等</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4A8170D7" w14:textId="160FD49F" w:rsidR="001430CA" w:rsidRPr="00477950" w:rsidRDefault="001430CA" w:rsidP="001430CA">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2</w:t>
      </w:r>
      <w:r w:rsidR="008548D7" w:rsidRPr="00477950">
        <w:rPr>
          <w:rFonts w:ascii="仿宋_GB2312" w:eastAsia="仿宋_GB2312" w:hint="eastAsia"/>
          <w:sz w:val="32"/>
          <w:szCs w:val="32"/>
        </w:rPr>
        <w:t>.</w:t>
      </w:r>
      <w:r w:rsidRPr="00477950">
        <w:rPr>
          <w:rFonts w:ascii="仿宋_GB2312" w:eastAsia="仿宋_GB2312" w:hint="eastAsia"/>
          <w:sz w:val="32"/>
          <w:szCs w:val="32"/>
        </w:rPr>
        <w:t>机械零件疲劳强度计算及摩擦、磨损和润滑：</w:t>
      </w:r>
      <w:r w:rsidR="00207C53" w:rsidRPr="00477950">
        <w:rPr>
          <w:rFonts w:ascii="仿宋_GB2312" w:eastAsia="仿宋_GB2312" w:hint="eastAsia"/>
          <w:sz w:val="32"/>
          <w:szCs w:val="32"/>
        </w:rPr>
        <w:t>熟悉</w:t>
      </w:r>
      <w:r w:rsidRPr="00477950">
        <w:rPr>
          <w:rFonts w:ascii="仿宋_GB2312" w:eastAsia="仿宋_GB2312" w:hint="eastAsia"/>
          <w:sz w:val="32"/>
          <w:szCs w:val="32"/>
        </w:rPr>
        <w:t>疲劳极限应力线图的</w:t>
      </w:r>
      <w:r w:rsidR="00207C53" w:rsidRPr="00477950">
        <w:rPr>
          <w:rFonts w:ascii="仿宋_GB2312" w:eastAsia="仿宋_GB2312" w:hint="eastAsia"/>
          <w:sz w:val="32"/>
          <w:szCs w:val="32"/>
        </w:rPr>
        <w:t>作用和意义</w:t>
      </w:r>
      <w:r w:rsidR="00F268C9" w:rsidRPr="00477950">
        <w:rPr>
          <w:rFonts w:ascii="仿宋_GB2312" w:eastAsia="仿宋_GB2312" w:hint="eastAsia"/>
          <w:sz w:val="32"/>
          <w:szCs w:val="32"/>
        </w:rPr>
        <w:t>；</w:t>
      </w:r>
      <w:r w:rsidRPr="00477950">
        <w:rPr>
          <w:rFonts w:ascii="仿宋_GB2312" w:eastAsia="仿宋_GB2312" w:hint="eastAsia"/>
          <w:sz w:val="32"/>
          <w:szCs w:val="32"/>
        </w:rPr>
        <w:t>掌握零件的疲劳极限应力简化线图的绘制方法；掌握单向稳定变应力和单向不稳定变应力时机械零件疲劳强度计算方法</w:t>
      </w:r>
      <w:r w:rsidR="00F268C9" w:rsidRPr="00477950">
        <w:rPr>
          <w:rFonts w:ascii="仿宋_GB2312" w:eastAsia="仿宋_GB2312" w:hint="eastAsia"/>
          <w:sz w:val="32"/>
          <w:szCs w:val="32"/>
        </w:rPr>
        <w:t>；</w:t>
      </w:r>
      <w:r w:rsidRPr="00477950">
        <w:rPr>
          <w:rFonts w:ascii="仿宋_GB2312" w:eastAsia="仿宋_GB2312" w:hint="eastAsia"/>
          <w:sz w:val="32"/>
          <w:szCs w:val="32"/>
        </w:rPr>
        <w:t>了解摩擦、磨损的分类</w:t>
      </w:r>
      <w:r w:rsidR="00F268C9" w:rsidRPr="00477950">
        <w:rPr>
          <w:rFonts w:ascii="仿宋_GB2312" w:eastAsia="仿宋_GB2312" w:hint="eastAsia"/>
          <w:sz w:val="32"/>
          <w:szCs w:val="32"/>
        </w:rPr>
        <w:t>；</w:t>
      </w:r>
      <w:r w:rsidRPr="00477950">
        <w:rPr>
          <w:rFonts w:ascii="仿宋_GB2312" w:eastAsia="仿宋_GB2312" w:hint="eastAsia"/>
          <w:sz w:val="32"/>
          <w:szCs w:val="32"/>
        </w:rPr>
        <w:t>了解润滑剂、添加剂和润滑方法。</w:t>
      </w:r>
    </w:p>
    <w:p w14:paraId="7EE4389F" w14:textId="670B8134" w:rsidR="007D6B11" w:rsidRPr="00477950" w:rsidRDefault="007D6B11" w:rsidP="001430CA">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3.</w:t>
      </w:r>
      <w:r w:rsidR="00991DEE" w:rsidRPr="00477950">
        <w:rPr>
          <w:rFonts w:ascii="仿宋_GB2312" w:eastAsia="仿宋_GB2312" w:hint="eastAsia"/>
          <w:sz w:val="32"/>
          <w:szCs w:val="32"/>
        </w:rPr>
        <w:t>螺纹</w:t>
      </w:r>
      <w:r w:rsidR="00207C53" w:rsidRPr="00477950">
        <w:rPr>
          <w:rFonts w:ascii="仿宋_GB2312" w:eastAsia="仿宋_GB2312" w:hint="eastAsia"/>
          <w:sz w:val="32"/>
          <w:szCs w:val="32"/>
        </w:rPr>
        <w:t>连接</w:t>
      </w:r>
      <w:r w:rsidR="00991DEE" w:rsidRPr="00477950">
        <w:rPr>
          <w:rFonts w:ascii="MS Gothic" w:eastAsia="MS Gothic" w:hAnsi="MS Gothic" w:cs="MS Gothic" w:hint="eastAsia"/>
          <w:sz w:val="32"/>
          <w:szCs w:val="32"/>
        </w:rPr>
        <w:t>‌</w:t>
      </w:r>
      <w:r w:rsidR="00991DEE" w:rsidRPr="00477950">
        <w:rPr>
          <w:rFonts w:ascii="仿宋_GB2312" w:eastAsia="仿宋_GB2312" w:hint="eastAsia"/>
          <w:sz w:val="32"/>
          <w:szCs w:val="32"/>
        </w:rPr>
        <w:t>：理解螺纹</w:t>
      </w:r>
      <w:r w:rsidR="00207C53" w:rsidRPr="00477950">
        <w:rPr>
          <w:rFonts w:ascii="仿宋_GB2312" w:eastAsia="仿宋_GB2312" w:hint="eastAsia"/>
          <w:sz w:val="32"/>
          <w:szCs w:val="32"/>
        </w:rPr>
        <w:t>连接</w:t>
      </w:r>
      <w:r w:rsidR="00991DEE" w:rsidRPr="00477950">
        <w:rPr>
          <w:rFonts w:ascii="仿宋_GB2312" w:eastAsia="仿宋_GB2312" w:hint="eastAsia"/>
          <w:sz w:val="32"/>
          <w:szCs w:val="32"/>
        </w:rPr>
        <w:t>的主要类型、螺栓</w:t>
      </w:r>
      <w:r w:rsidR="00207C53" w:rsidRPr="00477950">
        <w:rPr>
          <w:rFonts w:ascii="仿宋_GB2312" w:eastAsia="仿宋_GB2312" w:hint="eastAsia"/>
          <w:sz w:val="32"/>
          <w:szCs w:val="32"/>
        </w:rPr>
        <w:t>连接</w:t>
      </w:r>
      <w:r w:rsidR="00991DEE" w:rsidRPr="00477950">
        <w:rPr>
          <w:rFonts w:ascii="仿宋_GB2312" w:eastAsia="仿宋_GB2312" w:hint="eastAsia"/>
          <w:sz w:val="32"/>
          <w:szCs w:val="32"/>
        </w:rPr>
        <w:t>的拧紧和防松原理及实例</w:t>
      </w:r>
      <w:bookmarkStart w:id="1" w:name="_Hlk200901466"/>
      <w:r w:rsidR="00F268C9" w:rsidRPr="00477950">
        <w:rPr>
          <w:rFonts w:ascii="仿宋_GB2312" w:eastAsia="仿宋_GB2312" w:hint="eastAsia"/>
          <w:sz w:val="32"/>
          <w:szCs w:val="32"/>
        </w:rPr>
        <w:t>；</w:t>
      </w:r>
      <w:r w:rsidR="00991DEE" w:rsidRPr="00477950">
        <w:rPr>
          <w:rFonts w:ascii="仿宋_GB2312" w:eastAsia="仿宋_GB2312" w:hint="eastAsia"/>
          <w:sz w:val="32"/>
          <w:szCs w:val="32"/>
        </w:rPr>
        <w:t>掌握螺栓组</w:t>
      </w:r>
      <w:r w:rsidR="00207C53" w:rsidRPr="00477950">
        <w:rPr>
          <w:rFonts w:ascii="仿宋_GB2312" w:eastAsia="仿宋_GB2312" w:hint="eastAsia"/>
          <w:sz w:val="32"/>
          <w:szCs w:val="32"/>
        </w:rPr>
        <w:t>连接</w:t>
      </w:r>
      <w:r w:rsidR="00991DEE" w:rsidRPr="00477950">
        <w:rPr>
          <w:rFonts w:ascii="仿宋_GB2312" w:eastAsia="仿宋_GB2312" w:hint="eastAsia"/>
          <w:sz w:val="32"/>
          <w:szCs w:val="32"/>
        </w:rPr>
        <w:t>的受力分析和单个螺栓的受力分析及强度计算</w:t>
      </w:r>
      <w:bookmarkEnd w:id="1"/>
      <w:r w:rsidR="00F268C9" w:rsidRPr="00477950">
        <w:rPr>
          <w:rFonts w:ascii="仿宋_GB2312" w:eastAsia="仿宋_GB2312" w:hint="eastAsia"/>
          <w:sz w:val="32"/>
          <w:szCs w:val="32"/>
        </w:rPr>
        <w:t>；</w:t>
      </w:r>
      <w:r w:rsidR="00E0499A" w:rsidRPr="00477950">
        <w:rPr>
          <w:rFonts w:ascii="仿宋_GB2312" w:eastAsia="仿宋_GB2312" w:hint="eastAsia"/>
          <w:sz w:val="32"/>
          <w:szCs w:val="32"/>
        </w:rPr>
        <w:t>掌握</w:t>
      </w:r>
      <w:r w:rsidR="00386242" w:rsidRPr="00477950">
        <w:rPr>
          <w:rFonts w:ascii="仿宋_GB2312" w:eastAsia="仿宋_GB2312" w:hint="eastAsia"/>
          <w:sz w:val="32"/>
          <w:szCs w:val="32"/>
        </w:rPr>
        <w:t>螺纹</w:t>
      </w:r>
      <w:r w:rsidR="00E0499A" w:rsidRPr="00477950">
        <w:rPr>
          <w:rFonts w:ascii="仿宋_GB2312" w:eastAsia="仿宋_GB2312" w:hint="eastAsia"/>
          <w:sz w:val="32"/>
          <w:szCs w:val="32"/>
        </w:rPr>
        <w:t>连接的材料和提高螺纹连接强度的措</w:t>
      </w:r>
      <w:r w:rsidR="00E0499A" w:rsidRPr="00477950">
        <w:rPr>
          <w:rFonts w:ascii="仿宋_GB2312" w:eastAsia="仿宋_GB2312" w:hint="eastAsia"/>
          <w:sz w:val="32"/>
          <w:szCs w:val="32"/>
        </w:rPr>
        <w:lastRenderedPageBreak/>
        <w:t>施；掌握螺旋传动的</w:t>
      </w:r>
      <w:r w:rsidR="00386242" w:rsidRPr="00477950">
        <w:rPr>
          <w:rFonts w:ascii="仿宋_GB2312" w:eastAsia="仿宋_GB2312" w:hint="eastAsia"/>
          <w:sz w:val="32"/>
          <w:szCs w:val="32"/>
        </w:rPr>
        <w:t>类型、应用和滑动螺旋传动的设计计算。</w:t>
      </w:r>
    </w:p>
    <w:p w14:paraId="2BD7C4EB" w14:textId="5A8E8317" w:rsidR="008548D7" w:rsidRPr="00477950" w:rsidRDefault="008548D7" w:rsidP="001430CA">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4.键和花键</w:t>
      </w:r>
      <w:r w:rsidR="00207C53" w:rsidRPr="00477950">
        <w:rPr>
          <w:rFonts w:ascii="仿宋_GB2312" w:eastAsia="仿宋_GB2312" w:hint="eastAsia"/>
          <w:sz w:val="32"/>
          <w:szCs w:val="32"/>
        </w:rPr>
        <w:t>连接</w:t>
      </w:r>
      <w:r w:rsidRPr="00477950">
        <w:rPr>
          <w:rFonts w:ascii="MS Gothic" w:eastAsia="MS Gothic" w:hAnsi="MS Gothic" w:cs="MS Gothic" w:hint="eastAsia"/>
          <w:sz w:val="32"/>
          <w:szCs w:val="32"/>
        </w:rPr>
        <w:t>‌</w:t>
      </w:r>
      <w:r w:rsidRPr="00477950">
        <w:rPr>
          <w:rFonts w:ascii="仿宋_GB2312" w:eastAsia="仿宋_GB2312" w:hint="eastAsia"/>
          <w:sz w:val="32"/>
          <w:szCs w:val="32"/>
        </w:rPr>
        <w:t>：理解键的分类、特点及应用场合；</w:t>
      </w:r>
      <w:r w:rsidR="006C18AF" w:rsidRPr="00477950">
        <w:rPr>
          <w:rFonts w:ascii="仿宋_GB2312" w:eastAsia="仿宋_GB2312" w:hint="eastAsia"/>
          <w:sz w:val="32"/>
          <w:szCs w:val="32"/>
        </w:rPr>
        <w:t>掌握</w:t>
      </w:r>
      <w:r w:rsidRPr="00477950">
        <w:rPr>
          <w:rFonts w:ascii="仿宋_GB2312" w:eastAsia="仿宋_GB2312" w:hint="eastAsia"/>
          <w:sz w:val="32"/>
          <w:szCs w:val="32"/>
        </w:rPr>
        <w:t>键</w:t>
      </w:r>
      <w:r w:rsidR="00207C53" w:rsidRPr="00477950">
        <w:rPr>
          <w:rFonts w:ascii="仿宋_GB2312" w:eastAsia="仿宋_GB2312" w:hint="eastAsia"/>
          <w:sz w:val="32"/>
          <w:szCs w:val="32"/>
        </w:rPr>
        <w:t>连接</w:t>
      </w:r>
      <w:r w:rsidRPr="00477950">
        <w:rPr>
          <w:rFonts w:ascii="仿宋_GB2312" w:eastAsia="仿宋_GB2312" w:hint="eastAsia"/>
          <w:sz w:val="32"/>
          <w:szCs w:val="32"/>
        </w:rPr>
        <w:t>的强度计算</w:t>
      </w:r>
      <w:r w:rsidR="006C18AF" w:rsidRPr="00477950">
        <w:rPr>
          <w:rFonts w:ascii="仿宋_GB2312" w:eastAsia="仿宋_GB2312" w:hint="eastAsia"/>
          <w:sz w:val="32"/>
          <w:szCs w:val="32"/>
        </w:rPr>
        <w:t>;了解</w:t>
      </w:r>
      <w:r w:rsidRPr="00477950">
        <w:rPr>
          <w:rFonts w:ascii="仿宋_GB2312" w:eastAsia="仿宋_GB2312" w:hint="eastAsia"/>
          <w:sz w:val="32"/>
          <w:szCs w:val="32"/>
        </w:rPr>
        <w:t>花键</w:t>
      </w:r>
      <w:r w:rsidR="00207C53" w:rsidRPr="00477950">
        <w:rPr>
          <w:rFonts w:ascii="仿宋_GB2312" w:eastAsia="仿宋_GB2312" w:hint="eastAsia"/>
          <w:sz w:val="32"/>
          <w:szCs w:val="32"/>
        </w:rPr>
        <w:t>连接</w:t>
      </w:r>
      <w:r w:rsidR="006C18AF" w:rsidRPr="00477950">
        <w:rPr>
          <w:rFonts w:ascii="仿宋_GB2312" w:eastAsia="仿宋_GB2312" w:hint="eastAsia"/>
          <w:sz w:val="32"/>
          <w:szCs w:val="32"/>
        </w:rPr>
        <w:t>、无键连接和销</w:t>
      </w:r>
      <w:r w:rsidRPr="00477950">
        <w:rPr>
          <w:rFonts w:ascii="仿宋_GB2312" w:eastAsia="仿宋_GB2312" w:hint="eastAsia"/>
          <w:sz w:val="32"/>
          <w:szCs w:val="32"/>
        </w:rPr>
        <w:t>的分类、</w:t>
      </w:r>
      <w:r w:rsidR="006C18AF" w:rsidRPr="00477950">
        <w:rPr>
          <w:rFonts w:ascii="仿宋_GB2312" w:eastAsia="仿宋_GB2312" w:hint="eastAsia"/>
          <w:sz w:val="32"/>
          <w:szCs w:val="32"/>
        </w:rPr>
        <w:t>特点</w:t>
      </w:r>
      <w:r w:rsidRPr="00477950">
        <w:rPr>
          <w:rFonts w:ascii="仿宋_GB2312" w:eastAsia="仿宋_GB2312" w:hint="eastAsia"/>
          <w:sz w:val="32"/>
          <w:szCs w:val="32"/>
        </w:rPr>
        <w:t>等。</w:t>
      </w:r>
    </w:p>
    <w:p w14:paraId="1A6220A8" w14:textId="47DD6645"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5.带传动</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r w:rsidR="00C223E9" w:rsidRPr="00477950">
        <w:rPr>
          <w:rFonts w:ascii="仿宋_GB2312" w:eastAsia="仿宋_GB2312" w:hint="eastAsia"/>
          <w:sz w:val="32"/>
          <w:szCs w:val="32"/>
        </w:rPr>
        <w:t>掌握</w:t>
      </w:r>
      <w:r w:rsidRPr="00477950">
        <w:rPr>
          <w:rFonts w:ascii="仿宋_GB2312" w:eastAsia="仿宋_GB2312" w:hint="eastAsia"/>
          <w:sz w:val="32"/>
          <w:szCs w:val="32"/>
        </w:rPr>
        <w:t>带传动的工作原理、特点和应用；</w:t>
      </w:r>
      <w:r w:rsidR="004A4669" w:rsidRPr="00477950">
        <w:rPr>
          <w:rFonts w:ascii="仿宋_GB2312" w:eastAsia="仿宋_GB2312" w:hint="eastAsia"/>
          <w:sz w:val="32"/>
          <w:szCs w:val="32"/>
        </w:rPr>
        <w:t>熟悉</w:t>
      </w:r>
      <w:r w:rsidRPr="00477950">
        <w:rPr>
          <w:rFonts w:ascii="仿宋_GB2312" w:eastAsia="仿宋_GB2312" w:hint="eastAsia"/>
          <w:sz w:val="32"/>
          <w:szCs w:val="32"/>
        </w:rPr>
        <w:t>带传动的失效形式</w:t>
      </w:r>
      <w:r w:rsidR="004A4669" w:rsidRPr="00477950">
        <w:rPr>
          <w:rFonts w:ascii="仿宋_GB2312" w:eastAsia="仿宋_GB2312" w:hint="eastAsia"/>
          <w:sz w:val="32"/>
          <w:szCs w:val="32"/>
        </w:rPr>
        <w:t>和设计准则</w:t>
      </w:r>
      <w:r w:rsidRPr="00477950">
        <w:rPr>
          <w:rFonts w:ascii="仿宋_GB2312" w:eastAsia="仿宋_GB2312" w:hint="eastAsia"/>
          <w:sz w:val="32"/>
          <w:szCs w:val="32"/>
        </w:rPr>
        <w:t>；掌握带传动的受力</w:t>
      </w:r>
      <w:r w:rsidR="004A4669" w:rsidRPr="00477950">
        <w:rPr>
          <w:rFonts w:ascii="仿宋_GB2312" w:eastAsia="仿宋_GB2312" w:hint="eastAsia"/>
          <w:sz w:val="32"/>
          <w:szCs w:val="32"/>
        </w:rPr>
        <w:t>特征、</w:t>
      </w:r>
      <w:r w:rsidRPr="00477950">
        <w:rPr>
          <w:rFonts w:ascii="仿宋_GB2312" w:eastAsia="仿宋_GB2312" w:hint="eastAsia"/>
          <w:sz w:val="32"/>
          <w:szCs w:val="32"/>
        </w:rPr>
        <w:t>应力分析</w:t>
      </w:r>
      <w:r w:rsidR="00B05D35" w:rsidRPr="00477950">
        <w:rPr>
          <w:rFonts w:ascii="仿宋_GB2312" w:eastAsia="仿宋_GB2312" w:hint="eastAsia"/>
          <w:sz w:val="32"/>
          <w:szCs w:val="32"/>
        </w:rPr>
        <w:t>和设计计算</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23B34006" w14:textId="540E0FB4"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6.</w:t>
      </w:r>
      <w:r w:rsidRPr="00477950">
        <w:rPr>
          <w:rFonts w:ascii="MS Gothic" w:eastAsia="MS Gothic" w:hAnsi="MS Gothic" w:cs="MS Gothic" w:hint="eastAsia"/>
          <w:sz w:val="32"/>
          <w:szCs w:val="32"/>
        </w:rPr>
        <w:t>‌</w:t>
      </w:r>
      <w:r w:rsidRPr="00477950">
        <w:rPr>
          <w:rFonts w:ascii="仿宋_GB2312" w:eastAsia="仿宋_GB2312" w:hint="eastAsia"/>
          <w:sz w:val="32"/>
          <w:szCs w:val="32"/>
        </w:rPr>
        <w:t>链传动</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：了解链传动的工作原理、特点和应用；</w:t>
      </w:r>
      <w:r w:rsidR="004A4669" w:rsidRPr="00477950">
        <w:rPr>
          <w:rFonts w:ascii="仿宋_GB2312" w:eastAsia="仿宋_GB2312" w:hint="eastAsia"/>
          <w:sz w:val="32"/>
          <w:szCs w:val="32"/>
        </w:rPr>
        <w:t>熟悉</w:t>
      </w:r>
      <w:r w:rsidRPr="00477950">
        <w:rPr>
          <w:rFonts w:ascii="仿宋_GB2312" w:eastAsia="仿宋_GB2312" w:hint="eastAsia"/>
          <w:sz w:val="32"/>
          <w:szCs w:val="32"/>
        </w:rPr>
        <w:t>链传动的失效形式</w:t>
      </w:r>
      <w:r w:rsidR="004A4669" w:rsidRPr="00477950">
        <w:rPr>
          <w:rFonts w:ascii="仿宋_GB2312" w:eastAsia="仿宋_GB2312" w:hint="eastAsia"/>
          <w:sz w:val="32"/>
          <w:szCs w:val="32"/>
        </w:rPr>
        <w:t>和设计准则</w:t>
      </w:r>
      <w:r w:rsidRPr="00477950">
        <w:rPr>
          <w:rFonts w:ascii="仿宋_GB2312" w:eastAsia="仿宋_GB2312" w:hint="eastAsia"/>
          <w:sz w:val="32"/>
          <w:szCs w:val="32"/>
        </w:rPr>
        <w:t>；掌握链传动的运动特性等</w:t>
      </w:r>
      <w:r w:rsidRPr="00477950">
        <w:rPr>
          <w:rFonts w:ascii="MS Gothic" w:eastAsia="MS Gothic" w:hAnsi="MS Gothic" w:cs="MS Gothic" w:hint="eastAsia"/>
          <w:sz w:val="32"/>
          <w:szCs w:val="32"/>
        </w:rPr>
        <w:t>‌</w:t>
      </w:r>
      <w:r w:rsidR="00C223E9" w:rsidRPr="00477950">
        <w:rPr>
          <w:rFonts w:ascii="仿宋_GB2312" w:eastAsia="仿宋_GB2312" w:hint="eastAsia"/>
          <w:sz w:val="32"/>
          <w:szCs w:val="32"/>
        </w:rPr>
        <w:t>；</w:t>
      </w:r>
      <w:r w:rsidR="00B05D35" w:rsidRPr="00477950">
        <w:rPr>
          <w:rFonts w:ascii="仿宋_GB2312" w:eastAsia="仿宋_GB2312" w:hint="eastAsia"/>
          <w:sz w:val="32"/>
          <w:szCs w:val="32"/>
        </w:rPr>
        <w:t>掌握</w:t>
      </w:r>
      <w:r w:rsidR="00C223E9" w:rsidRPr="00477950">
        <w:rPr>
          <w:rFonts w:ascii="仿宋_GB2312" w:eastAsia="仿宋_GB2312" w:hint="eastAsia"/>
          <w:sz w:val="32"/>
          <w:szCs w:val="32"/>
        </w:rPr>
        <w:t>链传动的</w:t>
      </w:r>
      <w:r w:rsidR="00B05D35" w:rsidRPr="00477950">
        <w:rPr>
          <w:rFonts w:ascii="仿宋_GB2312" w:eastAsia="仿宋_GB2312" w:hint="eastAsia"/>
          <w:sz w:val="32"/>
          <w:szCs w:val="32"/>
        </w:rPr>
        <w:t>受力分析和</w:t>
      </w:r>
      <w:r w:rsidR="00C223E9" w:rsidRPr="00477950">
        <w:rPr>
          <w:rFonts w:ascii="仿宋_GB2312" w:eastAsia="仿宋_GB2312" w:hint="eastAsia"/>
          <w:sz w:val="32"/>
          <w:szCs w:val="32"/>
        </w:rPr>
        <w:t>设计计算。</w:t>
      </w:r>
    </w:p>
    <w:p w14:paraId="15E30481" w14:textId="78D9F03F"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7.</w:t>
      </w:r>
      <w:r w:rsidRPr="00477950">
        <w:rPr>
          <w:rFonts w:ascii="MS Gothic" w:eastAsia="MS Gothic" w:hAnsi="MS Gothic" w:cs="MS Gothic" w:hint="eastAsia"/>
          <w:sz w:val="32"/>
          <w:szCs w:val="32"/>
        </w:rPr>
        <w:t>‌</w:t>
      </w:r>
      <w:r w:rsidRPr="00477950">
        <w:rPr>
          <w:rFonts w:ascii="仿宋_GB2312" w:eastAsia="仿宋_GB2312" w:hint="eastAsia"/>
          <w:sz w:val="32"/>
          <w:szCs w:val="32"/>
        </w:rPr>
        <w:t>齿轮传动</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：了解齿轮传动的特点、材料和热处理；</w:t>
      </w:r>
      <w:r w:rsidR="005A2276" w:rsidRPr="00477950">
        <w:rPr>
          <w:rFonts w:ascii="仿宋_GB2312" w:eastAsia="仿宋_GB2312" w:hint="eastAsia"/>
          <w:sz w:val="32"/>
          <w:szCs w:val="32"/>
        </w:rPr>
        <w:t>熟悉</w:t>
      </w:r>
      <w:r w:rsidRPr="00477950">
        <w:rPr>
          <w:rFonts w:ascii="仿宋_GB2312" w:eastAsia="仿宋_GB2312" w:hint="eastAsia"/>
          <w:sz w:val="32"/>
          <w:szCs w:val="32"/>
        </w:rPr>
        <w:t>齿轮传动的</w:t>
      </w:r>
      <w:r w:rsidR="004A4669" w:rsidRPr="00477950">
        <w:rPr>
          <w:rFonts w:ascii="仿宋_GB2312" w:eastAsia="仿宋_GB2312" w:hint="eastAsia"/>
          <w:sz w:val="32"/>
          <w:szCs w:val="32"/>
        </w:rPr>
        <w:t>各种</w:t>
      </w:r>
      <w:r w:rsidRPr="00477950">
        <w:rPr>
          <w:rFonts w:ascii="仿宋_GB2312" w:eastAsia="仿宋_GB2312" w:hint="eastAsia"/>
          <w:sz w:val="32"/>
          <w:szCs w:val="32"/>
        </w:rPr>
        <w:t>失效形式和</w:t>
      </w:r>
      <w:r w:rsidR="004A4669" w:rsidRPr="00477950">
        <w:rPr>
          <w:rFonts w:ascii="仿宋_GB2312" w:eastAsia="仿宋_GB2312" w:hint="eastAsia"/>
          <w:sz w:val="32"/>
          <w:szCs w:val="32"/>
        </w:rPr>
        <w:t>常见齿轮的</w:t>
      </w:r>
      <w:r w:rsidRPr="00477950">
        <w:rPr>
          <w:rFonts w:ascii="仿宋_GB2312" w:eastAsia="仿宋_GB2312" w:hint="eastAsia"/>
          <w:sz w:val="32"/>
          <w:szCs w:val="32"/>
        </w:rPr>
        <w:t>计算准则；掌握圆柱齿轮传动、圆锥齿轮传动的受力分析</w:t>
      </w:r>
      <w:r w:rsidR="009808CC" w:rsidRPr="00477950">
        <w:rPr>
          <w:rFonts w:ascii="仿宋_GB2312" w:eastAsia="仿宋_GB2312" w:hint="eastAsia"/>
          <w:sz w:val="32"/>
          <w:szCs w:val="32"/>
        </w:rPr>
        <w:t>、设计计算</w:t>
      </w:r>
      <w:r w:rsidRPr="00477950">
        <w:rPr>
          <w:rFonts w:ascii="仿宋_GB2312" w:eastAsia="仿宋_GB2312" w:hint="eastAsia"/>
          <w:sz w:val="32"/>
          <w:szCs w:val="32"/>
        </w:rPr>
        <w:t>等</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6C571F85" w14:textId="6BF403E5"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8.</w:t>
      </w:r>
      <w:r w:rsidRPr="00477950">
        <w:rPr>
          <w:rFonts w:ascii="MS Gothic" w:eastAsia="MS Gothic" w:hAnsi="MS Gothic" w:cs="MS Gothic" w:hint="eastAsia"/>
          <w:sz w:val="32"/>
          <w:szCs w:val="32"/>
        </w:rPr>
        <w:t>‌</w:t>
      </w:r>
      <w:r w:rsidRPr="00477950">
        <w:rPr>
          <w:rFonts w:ascii="仿宋_GB2312" w:eastAsia="仿宋_GB2312" w:hint="eastAsia"/>
          <w:sz w:val="32"/>
          <w:szCs w:val="32"/>
        </w:rPr>
        <w:t>蜗杆传动</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：了解蜗杆传动的材料</w:t>
      </w:r>
      <w:r w:rsidR="004A4669" w:rsidRPr="00477950">
        <w:rPr>
          <w:rFonts w:ascii="仿宋_GB2312" w:eastAsia="仿宋_GB2312" w:hint="eastAsia"/>
          <w:sz w:val="32"/>
          <w:szCs w:val="32"/>
        </w:rPr>
        <w:t>、</w:t>
      </w:r>
      <w:r w:rsidRPr="00477950">
        <w:rPr>
          <w:rFonts w:ascii="仿宋_GB2312" w:eastAsia="仿宋_GB2312" w:hint="eastAsia"/>
          <w:sz w:val="32"/>
          <w:szCs w:val="32"/>
        </w:rPr>
        <w:t>结构</w:t>
      </w:r>
      <w:r w:rsidR="004A4669" w:rsidRPr="00477950">
        <w:rPr>
          <w:rFonts w:ascii="仿宋_GB2312" w:eastAsia="仿宋_GB2312" w:hint="eastAsia"/>
          <w:sz w:val="32"/>
          <w:szCs w:val="32"/>
        </w:rPr>
        <w:t>和</w:t>
      </w:r>
      <w:r w:rsidRPr="00477950">
        <w:rPr>
          <w:rFonts w:ascii="仿宋_GB2312" w:eastAsia="仿宋_GB2312" w:hint="eastAsia"/>
          <w:sz w:val="32"/>
          <w:szCs w:val="32"/>
        </w:rPr>
        <w:t>分类；</w:t>
      </w:r>
      <w:r w:rsidR="005A2276" w:rsidRPr="00477950">
        <w:rPr>
          <w:rFonts w:ascii="仿宋_GB2312" w:eastAsia="仿宋_GB2312" w:hint="eastAsia"/>
          <w:sz w:val="32"/>
          <w:szCs w:val="32"/>
        </w:rPr>
        <w:t>熟悉</w:t>
      </w:r>
      <w:r w:rsidRPr="00477950">
        <w:rPr>
          <w:rFonts w:ascii="仿宋_GB2312" w:eastAsia="仿宋_GB2312" w:hint="eastAsia"/>
          <w:sz w:val="32"/>
          <w:szCs w:val="32"/>
        </w:rPr>
        <w:t>蜗杆传动的失效形式；掌握蜗杆传动的受力分析</w:t>
      </w:r>
      <w:r w:rsidR="004A4669" w:rsidRPr="00477950">
        <w:rPr>
          <w:rFonts w:ascii="仿宋_GB2312" w:eastAsia="仿宋_GB2312" w:hint="eastAsia"/>
          <w:sz w:val="32"/>
          <w:szCs w:val="32"/>
        </w:rPr>
        <w:t>、设计准则和</w:t>
      </w:r>
      <w:r w:rsidR="005A2276" w:rsidRPr="00477950">
        <w:rPr>
          <w:rFonts w:ascii="仿宋_GB2312" w:eastAsia="仿宋_GB2312" w:hint="eastAsia"/>
          <w:sz w:val="32"/>
          <w:szCs w:val="32"/>
        </w:rPr>
        <w:t>设计计算</w:t>
      </w:r>
      <w:r w:rsidRPr="00477950">
        <w:rPr>
          <w:rFonts w:ascii="仿宋_GB2312" w:eastAsia="仿宋_GB2312" w:hint="eastAsia"/>
          <w:sz w:val="32"/>
          <w:szCs w:val="32"/>
        </w:rPr>
        <w:t>等</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5D2B7339" w14:textId="461A8A21" w:rsidR="008548D7" w:rsidRPr="00477950" w:rsidRDefault="008548D7" w:rsidP="008548D7">
      <w:pPr>
        <w:spacing w:line="560" w:lineRule="exact"/>
        <w:ind w:firstLine="640"/>
        <w:rPr>
          <w:rFonts w:ascii="仿宋_GB2312" w:eastAsia="仿宋_GB2312" w:hint="eastAsia"/>
          <w:sz w:val="32"/>
          <w:szCs w:val="32"/>
        </w:rPr>
      </w:pPr>
      <w:r w:rsidRPr="00477950">
        <w:rPr>
          <w:rFonts w:ascii="MS Gothic" w:eastAsia="MS Gothic" w:hAnsi="MS Gothic" w:cs="MS Gothic" w:hint="eastAsia"/>
          <w:sz w:val="32"/>
          <w:szCs w:val="32"/>
        </w:rPr>
        <w:t>‌</w:t>
      </w:r>
      <w:r w:rsidRPr="00477950">
        <w:rPr>
          <w:rFonts w:ascii="仿宋_GB2312" w:eastAsia="仿宋_GB2312" w:hint="eastAsia"/>
          <w:sz w:val="32"/>
          <w:szCs w:val="32"/>
        </w:rPr>
        <w:t>9.滑动轴承</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：了解摩擦状态、润滑剂和润滑方法等；</w:t>
      </w:r>
      <w:r w:rsidR="005A2276" w:rsidRPr="00477950">
        <w:rPr>
          <w:rFonts w:ascii="仿宋_GB2312" w:eastAsia="仿宋_GB2312" w:hint="eastAsia"/>
          <w:sz w:val="32"/>
          <w:szCs w:val="32"/>
        </w:rPr>
        <w:t>熟悉</w:t>
      </w:r>
      <w:r w:rsidRPr="00477950">
        <w:rPr>
          <w:rFonts w:ascii="仿宋_GB2312" w:eastAsia="仿宋_GB2312" w:hint="eastAsia"/>
          <w:sz w:val="32"/>
          <w:szCs w:val="32"/>
        </w:rPr>
        <w:t>滑动轴承的主要类型、轴瓦结构</w:t>
      </w:r>
      <w:r w:rsidR="005A2276" w:rsidRPr="00477950">
        <w:rPr>
          <w:rFonts w:ascii="仿宋_GB2312" w:eastAsia="仿宋_GB2312" w:hint="eastAsia"/>
          <w:sz w:val="32"/>
          <w:szCs w:val="32"/>
        </w:rPr>
        <w:t>、</w:t>
      </w:r>
      <w:r w:rsidRPr="00477950">
        <w:rPr>
          <w:rFonts w:ascii="仿宋_GB2312" w:eastAsia="仿宋_GB2312" w:hint="eastAsia"/>
          <w:sz w:val="32"/>
          <w:szCs w:val="32"/>
        </w:rPr>
        <w:t>材料</w:t>
      </w:r>
      <w:r w:rsidR="005A2276" w:rsidRPr="00477950">
        <w:rPr>
          <w:rFonts w:ascii="仿宋_GB2312" w:eastAsia="仿宋_GB2312" w:hint="eastAsia"/>
          <w:sz w:val="32"/>
          <w:szCs w:val="32"/>
        </w:rPr>
        <w:t>、失效形式等</w:t>
      </w:r>
      <w:r w:rsidRPr="00477950">
        <w:rPr>
          <w:rFonts w:ascii="仿宋_GB2312" w:eastAsia="仿宋_GB2312" w:hint="eastAsia"/>
          <w:sz w:val="32"/>
          <w:szCs w:val="32"/>
        </w:rPr>
        <w:t>；掌握液体摩擦滑动轴承和非液体摩擦滑动轴承的计算方法</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6BE94B0C" w14:textId="7E1585D4" w:rsidR="008548D7" w:rsidRPr="00477950" w:rsidRDefault="008548D7" w:rsidP="008548D7">
      <w:pPr>
        <w:spacing w:line="560" w:lineRule="exact"/>
        <w:ind w:firstLine="640"/>
        <w:rPr>
          <w:rFonts w:ascii="仿宋_GB2312" w:eastAsia="仿宋_GB2312" w:hint="eastAsia"/>
          <w:sz w:val="32"/>
          <w:szCs w:val="32"/>
        </w:rPr>
      </w:pPr>
      <w:r w:rsidRPr="00477950">
        <w:rPr>
          <w:rFonts w:ascii="MS Gothic" w:eastAsia="MS Gothic" w:hAnsi="MS Gothic" w:cs="MS Gothic" w:hint="eastAsia"/>
          <w:sz w:val="32"/>
          <w:szCs w:val="32"/>
        </w:rPr>
        <w:t>‌</w:t>
      </w:r>
      <w:r w:rsidRPr="00477950">
        <w:rPr>
          <w:rFonts w:ascii="仿宋_GB2312" w:eastAsia="仿宋_GB2312" w:hint="eastAsia"/>
          <w:sz w:val="32"/>
          <w:szCs w:val="32"/>
        </w:rPr>
        <w:t>10.滚动轴承</w:t>
      </w:r>
      <w:r w:rsidRPr="00477950">
        <w:rPr>
          <w:rFonts w:ascii="MS Gothic" w:eastAsia="MS Gothic" w:hAnsi="MS Gothic" w:cs="MS Gothic" w:hint="eastAsia"/>
          <w:sz w:val="32"/>
          <w:szCs w:val="32"/>
        </w:rPr>
        <w:t>‌</w:t>
      </w:r>
      <w:r w:rsidRPr="00477950">
        <w:rPr>
          <w:rFonts w:ascii="仿宋_GB2312" w:eastAsia="仿宋_GB2312" w:hint="eastAsia"/>
          <w:sz w:val="32"/>
          <w:szCs w:val="32"/>
        </w:rPr>
        <w:t>：了解滚动轴承的</w:t>
      </w:r>
      <w:r w:rsidR="005A2276" w:rsidRPr="00477950">
        <w:rPr>
          <w:rFonts w:ascii="仿宋_GB2312" w:eastAsia="仿宋_GB2312" w:hint="eastAsia"/>
          <w:sz w:val="32"/>
          <w:szCs w:val="32"/>
        </w:rPr>
        <w:t>类型、代号、</w:t>
      </w:r>
      <w:r w:rsidRPr="00477950">
        <w:rPr>
          <w:rFonts w:ascii="仿宋_GB2312" w:eastAsia="仿宋_GB2312" w:hint="eastAsia"/>
          <w:sz w:val="32"/>
          <w:szCs w:val="32"/>
        </w:rPr>
        <w:t>结构</w:t>
      </w:r>
      <w:r w:rsidR="005A2276" w:rsidRPr="00477950">
        <w:rPr>
          <w:rFonts w:ascii="仿宋_GB2312" w:eastAsia="仿宋_GB2312" w:hint="eastAsia"/>
          <w:sz w:val="32"/>
          <w:szCs w:val="32"/>
        </w:rPr>
        <w:t>、</w:t>
      </w:r>
      <w:r w:rsidRPr="00477950">
        <w:rPr>
          <w:rFonts w:ascii="仿宋_GB2312" w:eastAsia="仿宋_GB2312" w:hint="eastAsia"/>
          <w:sz w:val="32"/>
          <w:szCs w:val="32"/>
        </w:rPr>
        <w:t>特点</w:t>
      </w:r>
      <w:r w:rsidR="005A2276" w:rsidRPr="00477950">
        <w:rPr>
          <w:rFonts w:ascii="仿宋_GB2312" w:eastAsia="仿宋_GB2312" w:hint="eastAsia"/>
          <w:sz w:val="32"/>
          <w:szCs w:val="32"/>
        </w:rPr>
        <w:t>和应用场合</w:t>
      </w:r>
      <w:r w:rsidRPr="00477950">
        <w:rPr>
          <w:rFonts w:ascii="仿宋_GB2312" w:eastAsia="仿宋_GB2312" w:hint="eastAsia"/>
          <w:sz w:val="32"/>
          <w:szCs w:val="32"/>
        </w:rPr>
        <w:t>；</w:t>
      </w:r>
      <w:r w:rsidR="005A2276" w:rsidRPr="00477950">
        <w:rPr>
          <w:rFonts w:ascii="仿宋_GB2312" w:eastAsia="仿宋_GB2312" w:hint="eastAsia"/>
          <w:sz w:val="32"/>
          <w:szCs w:val="32"/>
        </w:rPr>
        <w:t>掌握</w:t>
      </w:r>
      <w:r w:rsidRPr="00477950">
        <w:rPr>
          <w:rFonts w:ascii="仿宋_GB2312" w:eastAsia="仿宋_GB2312" w:hint="eastAsia"/>
          <w:sz w:val="32"/>
          <w:szCs w:val="32"/>
        </w:rPr>
        <w:t>滚动轴承的</w:t>
      </w:r>
      <w:r w:rsidR="005A2276" w:rsidRPr="00477950">
        <w:rPr>
          <w:rFonts w:ascii="仿宋_GB2312" w:eastAsia="仿宋_GB2312" w:hint="eastAsia"/>
          <w:sz w:val="32"/>
          <w:szCs w:val="32"/>
        </w:rPr>
        <w:t>工作情况、</w:t>
      </w:r>
      <w:r w:rsidRPr="00477950">
        <w:rPr>
          <w:rFonts w:ascii="仿宋_GB2312" w:eastAsia="仿宋_GB2312" w:hint="eastAsia"/>
          <w:sz w:val="32"/>
          <w:szCs w:val="32"/>
        </w:rPr>
        <w:t>受力情况</w:t>
      </w:r>
      <w:r w:rsidR="005A2276" w:rsidRPr="00477950">
        <w:rPr>
          <w:rFonts w:ascii="仿宋_GB2312" w:eastAsia="仿宋_GB2312" w:hint="eastAsia"/>
          <w:sz w:val="32"/>
          <w:szCs w:val="32"/>
        </w:rPr>
        <w:t>、轴承尺寸选择和轴承装置的设计</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18493A64" w14:textId="0F2628A6"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11.轴</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r w:rsidR="00936C39" w:rsidRPr="00477950">
        <w:rPr>
          <w:rFonts w:ascii="仿宋_GB2312" w:eastAsia="仿宋_GB2312" w:hint="eastAsia"/>
          <w:sz w:val="32"/>
          <w:szCs w:val="32"/>
        </w:rPr>
        <w:t>了解轴的分类；</w:t>
      </w:r>
      <w:r w:rsidRPr="00477950">
        <w:rPr>
          <w:rFonts w:ascii="仿宋_GB2312" w:eastAsia="仿宋_GB2312" w:hint="eastAsia"/>
          <w:sz w:val="32"/>
          <w:szCs w:val="32"/>
        </w:rPr>
        <w:t>了解轴的材料和热处理、轴的强度</w:t>
      </w:r>
      <w:r w:rsidRPr="00477950">
        <w:rPr>
          <w:rFonts w:ascii="仿宋_GB2312" w:eastAsia="仿宋_GB2312" w:hint="eastAsia"/>
          <w:sz w:val="32"/>
          <w:szCs w:val="32"/>
        </w:rPr>
        <w:lastRenderedPageBreak/>
        <w:t>等；掌握轴的强度计算方法、轴的结构设计</w:t>
      </w:r>
      <w:r w:rsidR="00936C39" w:rsidRPr="00477950">
        <w:rPr>
          <w:rFonts w:ascii="仿宋_GB2312" w:eastAsia="仿宋_GB2312" w:hint="eastAsia"/>
          <w:sz w:val="32"/>
          <w:szCs w:val="32"/>
        </w:rPr>
        <w:t>、轴上零件装配</w:t>
      </w:r>
      <w:r w:rsidRPr="00477950">
        <w:rPr>
          <w:rFonts w:ascii="仿宋_GB2312" w:eastAsia="仿宋_GB2312" w:hint="eastAsia"/>
          <w:sz w:val="32"/>
          <w:szCs w:val="32"/>
        </w:rPr>
        <w:t>等</w:t>
      </w:r>
      <w:r w:rsidRPr="00477950">
        <w:rPr>
          <w:rFonts w:ascii="MS Gothic" w:eastAsia="MS Gothic" w:hAnsi="MS Gothic" w:cs="MS Gothic" w:hint="eastAsia"/>
          <w:sz w:val="32"/>
          <w:szCs w:val="32"/>
        </w:rPr>
        <w:t>‌</w:t>
      </w:r>
      <w:r w:rsidRPr="00477950">
        <w:rPr>
          <w:rFonts w:ascii="仿宋_GB2312" w:eastAsia="仿宋_GB2312" w:hint="eastAsia"/>
          <w:sz w:val="32"/>
          <w:szCs w:val="32"/>
        </w:rPr>
        <w:t>。</w:t>
      </w:r>
    </w:p>
    <w:p w14:paraId="4E874BA0" w14:textId="245C585A" w:rsidR="008548D7" w:rsidRPr="00477950" w:rsidRDefault="008548D7" w:rsidP="008548D7">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12.联轴器和离合器：了解联轴器的类型、结构、特点及应用场合，联轴器的类型及型号选择与计算方法；了解轴的类型及常用材料；了解离合器的类型、结构、特点及应用场合。</w:t>
      </w:r>
    </w:p>
    <w:p w14:paraId="1664591F" w14:textId="3A30B918" w:rsidR="005B2EB4" w:rsidRPr="005B2EB4" w:rsidRDefault="00612021"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17E76CB9" w14:textId="40773503" w:rsidR="005B2EB4" w:rsidRDefault="005B2EB4" w:rsidP="005B2EB4">
      <w:pPr>
        <w:spacing w:line="560" w:lineRule="exact"/>
        <w:ind w:firstLine="640"/>
        <w:rPr>
          <w:rFonts w:ascii="仿宋_GB2312" w:eastAsia="仿宋_GB2312" w:hint="eastAsia"/>
          <w:sz w:val="32"/>
          <w:szCs w:val="32"/>
        </w:rPr>
      </w:pPr>
      <w:r w:rsidRPr="001E38A7">
        <w:rPr>
          <w:rFonts w:ascii="仿宋_GB2312" w:eastAsia="仿宋_GB2312" w:hint="eastAsia"/>
          <w:sz w:val="32"/>
          <w:szCs w:val="32"/>
        </w:rPr>
        <w:t>选择题</w:t>
      </w:r>
    </w:p>
    <w:p w14:paraId="2CDFD8CF" w14:textId="6CD74B48" w:rsidR="002F0038" w:rsidRPr="001E38A7" w:rsidRDefault="002F0038" w:rsidP="005B2EB4">
      <w:pPr>
        <w:spacing w:line="560" w:lineRule="exact"/>
        <w:ind w:firstLine="640"/>
        <w:rPr>
          <w:rFonts w:ascii="仿宋_GB2312" w:eastAsia="仿宋_GB2312" w:hint="eastAsia"/>
          <w:sz w:val="32"/>
          <w:szCs w:val="32"/>
        </w:rPr>
      </w:pPr>
      <w:r>
        <w:rPr>
          <w:rFonts w:ascii="仿宋_GB2312" w:eastAsia="仿宋_GB2312" w:hint="eastAsia"/>
          <w:sz w:val="32"/>
          <w:szCs w:val="32"/>
        </w:rPr>
        <w:t>判断题</w:t>
      </w:r>
    </w:p>
    <w:p w14:paraId="4C0A4FA8" w14:textId="3839805E" w:rsidR="005B2EB4" w:rsidRPr="001E38A7" w:rsidRDefault="005B2EB4" w:rsidP="005B2EB4">
      <w:pPr>
        <w:spacing w:line="560" w:lineRule="exact"/>
        <w:ind w:firstLine="640"/>
        <w:rPr>
          <w:rFonts w:ascii="仿宋_GB2312" w:eastAsia="仿宋_GB2312" w:hint="eastAsia"/>
          <w:sz w:val="32"/>
          <w:szCs w:val="32"/>
        </w:rPr>
      </w:pPr>
      <w:r w:rsidRPr="001E38A7">
        <w:rPr>
          <w:rFonts w:ascii="仿宋_GB2312" w:eastAsia="仿宋_GB2312" w:hint="eastAsia"/>
          <w:sz w:val="32"/>
          <w:szCs w:val="32"/>
        </w:rPr>
        <w:t>填空题</w:t>
      </w:r>
    </w:p>
    <w:p w14:paraId="481BF4A3" w14:textId="29B75914" w:rsidR="001E38A7" w:rsidRPr="001E38A7" w:rsidRDefault="001E38A7" w:rsidP="005B2EB4">
      <w:pPr>
        <w:spacing w:line="560" w:lineRule="exact"/>
        <w:ind w:firstLine="640"/>
        <w:rPr>
          <w:rFonts w:ascii="仿宋_GB2312" w:eastAsia="仿宋_GB2312" w:hint="eastAsia"/>
          <w:sz w:val="32"/>
          <w:szCs w:val="32"/>
        </w:rPr>
      </w:pPr>
      <w:r w:rsidRPr="001E38A7">
        <w:rPr>
          <w:rFonts w:ascii="仿宋_GB2312" w:eastAsia="仿宋_GB2312" w:hint="eastAsia"/>
          <w:sz w:val="32"/>
          <w:szCs w:val="32"/>
        </w:rPr>
        <w:t>简答题</w:t>
      </w:r>
    </w:p>
    <w:p w14:paraId="20CCCC81" w14:textId="1AC0A501" w:rsidR="001E38A7" w:rsidRPr="001E38A7" w:rsidRDefault="002F1027" w:rsidP="005B2EB4">
      <w:pPr>
        <w:spacing w:line="560" w:lineRule="exact"/>
        <w:ind w:firstLine="640"/>
        <w:rPr>
          <w:rFonts w:ascii="仿宋_GB2312" w:eastAsia="仿宋_GB2312" w:hint="eastAsia"/>
          <w:sz w:val="32"/>
          <w:szCs w:val="32"/>
        </w:rPr>
      </w:pPr>
      <w:r w:rsidRPr="001E38A7">
        <w:rPr>
          <w:rFonts w:ascii="仿宋_GB2312" w:eastAsia="仿宋_GB2312" w:hint="eastAsia"/>
          <w:sz w:val="32"/>
          <w:szCs w:val="32"/>
        </w:rPr>
        <w:t>设计计算</w:t>
      </w:r>
    </w:p>
    <w:p w14:paraId="1686DDF1" w14:textId="11DF52B2" w:rsidR="005B2EB4" w:rsidRPr="001E38A7" w:rsidRDefault="001E38A7" w:rsidP="001E38A7">
      <w:pPr>
        <w:spacing w:line="560" w:lineRule="exact"/>
        <w:ind w:firstLine="640"/>
        <w:rPr>
          <w:rFonts w:ascii="仿宋_GB2312" w:eastAsia="仿宋_GB2312" w:hint="eastAsia"/>
          <w:sz w:val="32"/>
          <w:szCs w:val="32"/>
        </w:rPr>
      </w:pPr>
      <w:r w:rsidRPr="001E38A7">
        <w:rPr>
          <w:rFonts w:ascii="仿宋_GB2312" w:eastAsia="仿宋_GB2312" w:hint="eastAsia"/>
          <w:sz w:val="32"/>
          <w:szCs w:val="32"/>
        </w:rPr>
        <w:t>结构</w:t>
      </w:r>
      <w:r w:rsidR="002F1027">
        <w:rPr>
          <w:rFonts w:ascii="仿宋_GB2312" w:eastAsia="仿宋_GB2312" w:hint="eastAsia"/>
          <w:sz w:val="32"/>
          <w:szCs w:val="32"/>
        </w:rPr>
        <w:t>设计与</w:t>
      </w:r>
      <w:r w:rsidRPr="001E38A7">
        <w:rPr>
          <w:rFonts w:ascii="仿宋_GB2312" w:eastAsia="仿宋_GB2312" w:hint="eastAsia"/>
          <w:sz w:val="32"/>
          <w:szCs w:val="32"/>
        </w:rPr>
        <w:t xml:space="preserve">分析题     </w:t>
      </w:r>
    </w:p>
    <w:p w14:paraId="738C9C43" w14:textId="62492700" w:rsidR="005B2EB4" w:rsidRDefault="00612021" w:rsidP="005B2EB4">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6E208FFC" w14:textId="77777777" w:rsidR="000A2791" w:rsidRPr="00477950" w:rsidRDefault="000A2791" w:rsidP="000A2791">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[1]</w:t>
      </w:r>
      <w:r w:rsidRPr="00477950">
        <w:rPr>
          <w:rFonts w:ascii="仿宋_GB2312" w:eastAsia="仿宋_GB2312" w:hint="eastAsia"/>
          <w:sz w:val="32"/>
          <w:szCs w:val="32"/>
        </w:rPr>
        <w:tab/>
      </w:r>
      <w:proofErr w:type="gramStart"/>
      <w:r w:rsidRPr="00477950">
        <w:rPr>
          <w:rFonts w:ascii="仿宋_GB2312" w:eastAsia="仿宋_GB2312" w:hint="eastAsia"/>
          <w:sz w:val="32"/>
          <w:szCs w:val="32"/>
        </w:rPr>
        <w:t>濮</w:t>
      </w:r>
      <w:proofErr w:type="gramEnd"/>
      <w:r w:rsidRPr="00477950">
        <w:rPr>
          <w:rFonts w:ascii="仿宋_GB2312" w:eastAsia="仿宋_GB2312" w:hint="eastAsia"/>
          <w:sz w:val="32"/>
          <w:szCs w:val="32"/>
        </w:rPr>
        <w:t>良贵，陈国定，吴立言．机械设计（第十版）［M］. 北京: 高等教育出版社，2019.7．</w:t>
      </w:r>
    </w:p>
    <w:p w14:paraId="3D4DD318" w14:textId="7240A3D4" w:rsidR="00DA3107" w:rsidRPr="00477950" w:rsidRDefault="000A2791" w:rsidP="000A2791">
      <w:pPr>
        <w:spacing w:line="560" w:lineRule="exact"/>
        <w:ind w:firstLine="640"/>
        <w:rPr>
          <w:rFonts w:ascii="仿宋_GB2312" w:eastAsia="仿宋_GB2312" w:hint="eastAsia"/>
          <w:sz w:val="32"/>
          <w:szCs w:val="32"/>
        </w:rPr>
      </w:pPr>
      <w:r w:rsidRPr="00477950">
        <w:rPr>
          <w:rFonts w:ascii="仿宋_GB2312" w:eastAsia="仿宋_GB2312" w:hint="eastAsia"/>
          <w:sz w:val="32"/>
          <w:szCs w:val="32"/>
        </w:rPr>
        <w:t>[2]</w:t>
      </w:r>
      <w:r w:rsidRPr="00477950">
        <w:rPr>
          <w:rFonts w:ascii="仿宋_GB2312" w:eastAsia="仿宋_GB2312" w:hint="eastAsia"/>
          <w:sz w:val="32"/>
          <w:szCs w:val="32"/>
        </w:rPr>
        <w:tab/>
      </w:r>
      <w:proofErr w:type="gramStart"/>
      <w:r w:rsidRPr="00477950">
        <w:rPr>
          <w:rFonts w:ascii="仿宋_GB2312" w:eastAsia="仿宋_GB2312" w:hint="eastAsia"/>
          <w:sz w:val="32"/>
          <w:szCs w:val="32"/>
        </w:rPr>
        <w:t>濮</w:t>
      </w:r>
      <w:proofErr w:type="gramEnd"/>
      <w:r w:rsidRPr="00477950">
        <w:rPr>
          <w:rFonts w:ascii="仿宋_GB2312" w:eastAsia="仿宋_GB2312" w:hint="eastAsia"/>
          <w:sz w:val="32"/>
          <w:szCs w:val="32"/>
        </w:rPr>
        <w:t>良贵，</w:t>
      </w:r>
      <w:proofErr w:type="gramStart"/>
      <w:r w:rsidRPr="00477950">
        <w:rPr>
          <w:rFonts w:ascii="仿宋_GB2312" w:eastAsia="仿宋_GB2312" w:hint="eastAsia"/>
          <w:sz w:val="32"/>
          <w:szCs w:val="32"/>
        </w:rPr>
        <w:t>纪名刚</w:t>
      </w:r>
      <w:proofErr w:type="gramEnd"/>
      <w:r w:rsidRPr="00477950">
        <w:rPr>
          <w:rFonts w:ascii="仿宋_GB2312" w:eastAsia="仿宋_GB2312" w:hint="eastAsia"/>
          <w:sz w:val="32"/>
          <w:szCs w:val="32"/>
        </w:rPr>
        <w:t>．机械设计学习指南（第四版）［M］. 北京: 高等教育出版社，2001.5．</w:t>
      </w:r>
    </w:p>
    <w:p w14:paraId="1A29900F" w14:textId="77777777" w:rsidR="005B2EB4" w:rsidRPr="005B2EB4" w:rsidRDefault="005B2EB4" w:rsidP="005B2EB4">
      <w:pPr>
        <w:spacing w:line="560" w:lineRule="exact"/>
        <w:ind w:firstLine="640"/>
        <w:rPr>
          <w:rFonts w:ascii="黑体" w:eastAsia="黑体" w:hAnsi="黑体" w:hint="eastAsia"/>
          <w:sz w:val="32"/>
          <w:szCs w:val="32"/>
        </w:rPr>
      </w:pPr>
    </w:p>
    <w:sectPr w:rsidR="005B2EB4" w:rsidRPr="005B2EB4"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41F9" w14:textId="77777777" w:rsidR="00DE361D" w:rsidRDefault="00DE361D" w:rsidP="0015277B">
      <w:pPr>
        <w:rPr>
          <w:rFonts w:hint="eastAsia"/>
        </w:rPr>
      </w:pPr>
      <w:r>
        <w:separator/>
      </w:r>
    </w:p>
  </w:endnote>
  <w:endnote w:type="continuationSeparator" w:id="0">
    <w:p w14:paraId="20CD7A22" w14:textId="77777777" w:rsidR="00DE361D" w:rsidRDefault="00DE361D"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B229F1">
          <w:rPr>
            <w:rFonts w:ascii="宋体" w:eastAsia="宋体" w:hAnsi="宋体"/>
            <w:sz w:val="32"/>
            <w:szCs w:val="32"/>
            <w:lang w:val="zh-CN"/>
          </w:rPr>
          <w:t>2</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242C" w14:textId="77777777" w:rsidR="00DE361D" w:rsidRDefault="00DE361D" w:rsidP="0015277B">
      <w:pPr>
        <w:rPr>
          <w:rFonts w:hint="eastAsia"/>
        </w:rPr>
      </w:pPr>
      <w:r>
        <w:separator/>
      </w:r>
    </w:p>
  </w:footnote>
  <w:footnote w:type="continuationSeparator" w:id="0">
    <w:p w14:paraId="7CBA5DB7" w14:textId="77777777" w:rsidR="00DE361D" w:rsidRDefault="00DE361D"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95710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FA"/>
    <w:rsid w:val="00005D82"/>
    <w:rsid w:val="00025742"/>
    <w:rsid w:val="000A2791"/>
    <w:rsid w:val="000A4D32"/>
    <w:rsid w:val="000D5DF4"/>
    <w:rsid w:val="000E49DB"/>
    <w:rsid w:val="000F48A6"/>
    <w:rsid w:val="001430CA"/>
    <w:rsid w:val="0015277B"/>
    <w:rsid w:val="00191D4D"/>
    <w:rsid w:val="001E38A7"/>
    <w:rsid w:val="00207C53"/>
    <w:rsid w:val="00260AD3"/>
    <w:rsid w:val="002B17D4"/>
    <w:rsid w:val="002F0038"/>
    <w:rsid w:val="002F1027"/>
    <w:rsid w:val="003324C5"/>
    <w:rsid w:val="00350622"/>
    <w:rsid w:val="00386242"/>
    <w:rsid w:val="003A696A"/>
    <w:rsid w:val="003D4BFA"/>
    <w:rsid w:val="004538BA"/>
    <w:rsid w:val="00467E1D"/>
    <w:rsid w:val="00477950"/>
    <w:rsid w:val="004A4669"/>
    <w:rsid w:val="004F3F0C"/>
    <w:rsid w:val="00555F15"/>
    <w:rsid w:val="0056682A"/>
    <w:rsid w:val="00571790"/>
    <w:rsid w:val="005A2276"/>
    <w:rsid w:val="005B2EB4"/>
    <w:rsid w:val="00612021"/>
    <w:rsid w:val="00620E8E"/>
    <w:rsid w:val="006558D8"/>
    <w:rsid w:val="006C18AF"/>
    <w:rsid w:val="00774038"/>
    <w:rsid w:val="007D0C6D"/>
    <w:rsid w:val="007D6B11"/>
    <w:rsid w:val="008548D7"/>
    <w:rsid w:val="00936C39"/>
    <w:rsid w:val="009808CC"/>
    <w:rsid w:val="009918D3"/>
    <w:rsid w:val="00991DEE"/>
    <w:rsid w:val="009B20E5"/>
    <w:rsid w:val="00AA5FA9"/>
    <w:rsid w:val="00AF5A0F"/>
    <w:rsid w:val="00B05D35"/>
    <w:rsid w:val="00B1712F"/>
    <w:rsid w:val="00B229F1"/>
    <w:rsid w:val="00BB3EFF"/>
    <w:rsid w:val="00BC01E9"/>
    <w:rsid w:val="00C223E9"/>
    <w:rsid w:val="00C43B4F"/>
    <w:rsid w:val="00CD58FC"/>
    <w:rsid w:val="00CD79F3"/>
    <w:rsid w:val="00D0001E"/>
    <w:rsid w:val="00DA3107"/>
    <w:rsid w:val="00DE361D"/>
    <w:rsid w:val="00E0499A"/>
    <w:rsid w:val="00E942BD"/>
    <w:rsid w:val="00F2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31</cp:revision>
  <dcterms:created xsi:type="dcterms:W3CDTF">2025-05-27T06:54:00Z</dcterms:created>
  <dcterms:modified xsi:type="dcterms:W3CDTF">2025-06-16T01:39:00Z</dcterms:modified>
</cp:coreProperties>
</file>