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D7DB" w14:textId="77777777" w:rsidR="00A12805" w:rsidRDefault="00000000">
      <w:pPr>
        <w:spacing w:line="7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小标宋" w:eastAsia="小标宋" w:hint="eastAsia"/>
          <w:sz w:val="44"/>
          <w:szCs w:val="44"/>
        </w:rPr>
        <w:t>807-工程热力学考试大纲</w:t>
      </w:r>
    </w:p>
    <w:p w14:paraId="785C0C5A" w14:textId="77777777" w:rsidR="00C3714A" w:rsidRDefault="00C3714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6ED7278E" w14:textId="73D61E79" w:rsidR="00A1280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45D2D064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考察考生对于热能与机械能相互转换的基本概念、基本理论、基本方法和基本规律，并能正确应用这些规律进行各种热力过程及热力循环的分析计算。</w:t>
      </w:r>
    </w:p>
    <w:p w14:paraId="7FD1923D" w14:textId="77777777" w:rsidR="00A1280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42E0465B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考试形式为闭卷笔试，考试时间为3小时，总分为150分。</w:t>
      </w:r>
    </w:p>
    <w:p w14:paraId="78336F8F" w14:textId="77777777" w:rsidR="00A1280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591"/>
        <w:gridCol w:w="2503"/>
      </w:tblGrid>
      <w:tr w:rsidR="00A12805" w14:paraId="6A25B095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0E2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考 试 内 容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F8C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重    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580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难    点</w:t>
            </w:r>
          </w:p>
        </w:tc>
      </w:tr>
      <w:tr w:rsidR="00A12805" w14:paraId="1215D56C" w14:textId="77777777">
        <w:trPr>
          <w:trHeight w:val="2308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9D8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基本概念和定义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0871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热力学系统、状态和状态参数、平衡状态、状态方程和状态参数坐标图、过程与循环、功和热量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可逆过程和不可逆过程。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37A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过程、循环的理解，功和热量的计算。</w:t>
            </w:r>
          </w:p>
        </w:tc>
      </w:tr>
      <w:tr w:rsidR="00A12805" w14:paraId="4289F021" w14:textId="77777777">
        <w:trPr>
          <w:trHeight w:val="1024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40C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热力学第一定律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EE5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热力学第一定律的实质、表达式；稳定流动系统的能量方程及其应用，功和热量的计算及其在压容图和温熵图上的表示。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F18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稳定流动系统能量方程及其工程应用，过程和循环的功与热在状态参数坐标图的表示。</w:t>
            </w:r>
          </w:p>
        </w:tc>
      </w:tr>
      <w:tr w:rsidR="00A12805" w14:paraId="06995747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B8C8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气体的热力性质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9ED6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理想气体，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比热容、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比热力学能、比</w:t>
            </w:r>
            <w:proofErr w:type="gramStart"/>
            <w:r>
              <w:rPr>
                <w:rFonts w:ascii="仿宋_GB2312" w:eastAsia="仿宋_GB2312"/>
                <w:color w:val="000000"/>
                <w:sz w:val="28"/>
                <w:szCs w:val="28"/>
              </w:rPr>
              <w:t>焓</w:t>
            </w:r>
            <w:proofErr w:type="gramEnd"/>
            <w:r>
              <w:rPr>
                <w:rFonts w:ascii="仿宋_GB2312" w:eastAsia="仿宋_GB2312"/>
                <w:color w:val="000000"/>
                <w:sz w:val="28"/>
                <w:szCs w:val="28"/>
              </w:rPr>
              <w:t>、比熵、理想气体状态方程，摩尔气体常数，气体的热力性质。（不考虑实际气体）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4DE4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理想气体状态方程，理想气体热力性质。</w:t>
            </w:r>
          </w:p>
        </w:tc>
      </w:tr>
      <w:tr w:rsidR="00A12805" w14:paraId="17EE2DB1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68C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理想气体混合物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036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混合物、成分、混合物的比热容、热力学能、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焓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和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熵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B42B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理想气体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混合物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的物性关系和计算。</w:t>
            </w:r>
          </w:p>
        </w:tc>
      </w:tr>
      <w:tr w:rsidR="00A12805" w14:paraId="68691975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C036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理想气体的热力过程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C18A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典型定值热力过程分析，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可逆多变过程、定容过程、定压过程、定温过程、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绝热过程，混合过程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，热力过程综合分析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BEAE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各种热力过程分析，混合计算。</w:t>
            </w:r>
          </w:p>
        </w:tc>
      </w:tr>
      <w:tr w:rsidR="00A12805" w14:paraId="4F5887F9" w14:textId="77777777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4DB6" w14:textId="77777777" w:rsidR="00A12805" w:rsidRDefault="00000000">
            <w:pPr>
              <w:pStyle w:val="ad"/>
              <w:numPr>
                <w:ilvl w:val="0"/>
                <w:numId w:val="1"/>
              </w:numPr>
              <w:ind w:left="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热力学第二定律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104B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热力学第二定律的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描述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，卡诺循环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，卡诺定理，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熵方程，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孤立系统熵增原理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AF0E" w14:textId="77777777" w:rsidR="00A12805" w:rsidRDefault="00000000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color w:val="000000"/>
                <w:sz w:val="28"/>
                <w:szCs w:val="28"/>
              </w:rPr>
              <w:t>熵</w:t>
            </w:r>
            <w:proofErr w:type="gramEnd"/>
            <w:r>
              <w:rPr>
                <w:rFonts w:ascii="仿宋_GB2312" w:eastAsia="仿宋_GB2312"/>
                <w:color w:val="000000"/>
                <w:sz w:val="28"/>
                <w:szCs w:val="28"/>
              </w:rPr>
              <w:t>方程，热力学第二定律，卡诺定理，卡诺循环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，孤立系统熵增原理，可逆不可逆的判断，过程可进行的判断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。</w:t>
            </w:r>
          </w:p>
        </w:tc>
      </w:tr>
    </w:tbl>
    <w:p w14:paraId="7BF1E960" w14:textId="77777777" w:rsidR="00A12805" w:rsidRDefault="00A12805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1664591F" w14:textId="77777777" w:rsidR="00A1280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686DDF1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名词解释、选择题、填空题、判断题、简答题、计算题。</w:t>
      </w:r>
    </w:p>
    <w:p w14:paraId="4C5D7EED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这几种题型搭配组合使用。</w:t>
      </w:r>
    </w:p>
    <w:p w14:paraId="738C9C43" w14:textId="77777777" w:rsidR="00A12805" w:rsidRDefault="00000000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参考书目</w:t>
      </w:r>
    </w:p>
    <w:p w14:paraId="5FA2B87A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（1）《工程热力学》第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版，</w:t>
      </w:r>
      <w:r>
        <w:rPr>
          <w:rFonts w:ascii="仿宋_GB2312" w:eastAsia="仿宋_GB2312" w:hint="eastAsia"/>
          <w:sz w:val="32"/>
          <w:szCs w:val="32"/>
        </w:rPr>
        <w:t>高等教育出版社</w:t>
      </w:r>
      <w:r>
        <w:rPr>
          <w:rFonts w:ascii="仿宋_GB2312" w:eastAsia="仿宋_GB2312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童钧耕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王</w:t>
      </w:r>
      <w:proofErr w:type="gramStart"/>
      <w:r>
        <w:rPr>
          <w:rFonts w:ascii="仿宋_GB2312" w:eastAsia="仿宋_GB2312" w:hint="eastAsia"/>
          <w:sz w:val="32"/>
          <w:szCs w:val="32"/>
        </w:rPr>
        <w:t>丽伟 叶强</w:t>
      </w:r>
      <w:proofErr w:type="gramEnd"/>
      <w:r>
        <w:rPr>
          <w:rFonts w:ascii="仿宋_GB2312" w:eastAsia="仿宋_GB2312"/>
          <w:sz w:val="32"/>
          <w:szCs w:val="32"/>
        </w:rPr>
        <w:t xml:space="preserve"> 主编，ISBN：9787</w:t>
      </w:r>
      <w:r>
        <w:rPr>
          <w:rFonts w:ascii="仿宋_GB2312" w:eastAsia="仿宋_GB2312" w:hint="eastAsia"/>
          <w:sz w:val="32"/>
          <w:szCs w:val="32"/>
        </w:rPr>
        <w:t>040572438</w:t>
      </w:r>
      <w:r>
        <w:rPr>
          <w:rFonts w:ascii="仿宋_GB2312" w:eastAsia="仿宋_GB2312"/>
          <w:sz w:val="32"/>
          <w:szCs w:val="32"/>
        </w:rPr>
        <w:t>；</w:t>
      </w:r>
    </w:p>
    <w:p w14:paraId="6468ED7D" w14:textId="77777777" w:rsidR="00A1280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(2) 《工程热力学》第4版，高等教育出版社，华自强，张忠进，高青，ISBN:9787040280630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1A29900F" w14:textId="77777777" w:rsidR="00A1280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（3）《工程热力学》 陕西省一流本科课程，智慧树平台https://coursehome.zhihuishu.com/courseHome/1000000408/160062/19?state=1#review</w:t>
      </w:r>
    </w:p>
    <w:sectPr w:rsidR="00A12805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893A" w14:textId="77777777" w:rsidR="009E6D12" w:rsidRDefault="009E6D12">
      <w:pPr>
        <w:rPr>
          <w:rFonts w:hint="eastAsia"/>
        </w:rPr>
      </w:pPr>
      <w:r>
        <w:separator/>
      </w:r>
    </w:p>
  </w:endnote>
  <w:endnote w:type="continuationSeparator" w:id="0">
    <w:p w14:paraId="5B8B3967" w14:textId="77777777" w:rsidR="009E6D12" w:rsidRDefault="009E6D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A12805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A12805" w:rsidRDefault="00A1280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1C4F" w14:textId="77777777" w:rsidR="009E6D12" w:rsidRDefault="009E6D12">
      <w:pPr>
        <w:rPr>
          <w:rFonts w:hint="eastAsia"/>
        </w:rPr>
      </w:pPr>
      <w:r>
        <w:separator/>
      </w:r>
    </w:p>
  </w:footnote>
  <w:footnote w:type="continuationSeparator" w:id="0">
    <w:p w14:paraId="411ECB1A" w14:textId="77777777" w:rsidR="009E6D12" w:rsidRDefault="009E6D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37CE"/>
    <w:multiLevelType w:val="multilevel"/>
    <w:tmpl w:val="2D653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6255CD8"/>
    <w:multiLevelType w:val="singleLevel"/>
    <w:tmpl w:val="46255CD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3977544">
    <w:abstractNumId w:val="0"/>
  </w:num>
  <w:num w:numId="2" w16cid:durableId="52864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9E6D12"/>
    <w:rsid w:val="00A12805"/>
    <w:rsid w:val="00AA5FA9"/>
    <w:rsid w:val="00B229F1"/>
    <w:rsid w:val="00BC01E9"/>
    <w:rsid w:val="00C3714A"/>
    <w:rsid w:val="00C43B4F"/>
    <w:rsid w:val="00CD79F3"/>
    <w:rsid w:val="00D86B94"/>
    <w:rsid w:val="00DA3107"/>
    <w:rsid w:val="038B483B"/>
    <w:rsid w:val="19906A14"/>
    <w:rsid w:val="42C61EBF"/>
    <w:rsid w:val="66BE31DB"/>
    <w:rsid w:val="6A136D81"/>
    <w:rsid w:val="7FB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5109"/>
  <w15:docId w15:val="{9E384342-66A4-48B9-93F9-1C58C59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2026-06-02T07:45:00Z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eyJoZGlkIjoiNzUyNTRlOTE1YmZiZjM1ODg4OWNlZjE0NDUzOTRkZjYiLCJ1c2VySWQiOiI1OTM1ODA0MTYifQ==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0E5BBA6ABF584D64A07B6EBD11CD2505_13</vt:lpwstr>
  </property>
</Properties>
</file>