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2386" w14:textId="77777777" w:rsidR="004B733A" w:rsidRDefault="00000000">
      <w:pPr>
        <w:spacing w:line="700" w:lineRule="exact"/>
        <w:jc w:val="center"/>
        <w:rPr>
          <w:rFonts w:ascii="小标宋" w:eastAsia="小标宋"/>
          <w:color w:val="000000" w:themeColor="text1"/>
          <w:sz w:val="44"/>
          <w:szCs w:val="44"/>
        </w:rPr>
      </w:pPr>
      <w:r>
        <w:rPr>
          <w:rFonts w:ascii="小标宋" w:eastAsia="小标宋" w:hint="eastAsia"/>
          <w:color w:val="000000" w:themeColor="text1"/>
          <w:sz w:val="44"/>
          <w:szCs w:val="44"/>
        </w:rPr>
        <w:t>616</w:t>
      </w:r>
      <w:r>
        <w:rPr>
          <w:rFonts w:ascii="小标宋" w:eastAsia="小标宋" w:hint="eastAsia"/>
          <w:color w:val="000000" w:themeColor="text1"/>
          <w:sz w:val="44"/>
          <w:szCs w:val="44"/>
        </w:rPr>
        <w:t> </w:t>
      </w:r>
      <w:r>
        <w:rPr>
          <w:rFonts w:ascii="小标宋" w:eastAsia="小标宋" w:hint="eastAsia"/>
          <w:color w:val="000000" w:themeColor="text1"/>
          <w:sz w:val="44"/>
          <w:szCs w:val="44"/>
        </w:rPr>
        <w:t>《中西方哲学史》考试大纲</w:t>
      </w:r>
    </w:p>
    <w:p w14:paraId="2ADC0E5C" w14:textId="77777777" w:rsidR="00B50F7F" w:rsidRDefault="00B50F7F">
      <w:pPr>
        <w:spacing w:line="560" w:lineRule="exact"/>
        <w:ind w:firstLine="641"/>
        <w:rPr>
          <w:rFonts w:ascii="黑体" w:eastAsia="黑体" w:hAnsi="黑体"/>
          <w:color w:val="000000" w:themeColor="text1"/>
          <w:sz w:val="32"/>
          <w:szCs w:val="32"/>
        </w:rPr>
      </w:pPr>
    </w:p>
    <w:p w14:paraId="2CF7939D" w14:textId="26767E6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一、考试总体要求</w:t>
      </w:r>
    </w:p>
    <w:p w14:paraId="30E6AFE6"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主要考查考生对中国哲学史的主要内容包括先秦哲学、两汉哲学、魏晋南北朝哲学、隋唐哲学、宋明理学和明清之际的哲学思潮；西方哲学史的</w:t>
      </w:r>
      <w:proofErr w:type="gramStart"/>
      <w:r>
        <w:rPr>
          <w:rFonts w:ascii="仿宋_GB2312" w:eastAsia="仿宋_GB2312" w:hint="eastAsia"/>
          <w:color w:val="000000" w:themeColor="text1"/>
          <w:sz w:val="32"/>
          <w:szCs w:val="32"/>
        </w:rPr>
        <w:t>的</w:t>
      </w:r>
      <w:proofErr w:type="gramEnd"/>
      <w:r>
        <w:rPr>
          <w:rFonts w:ascii="仿宋_GB2312" w:eastAsia="仿宋_GB2312" w:hint="eastAsia"/>
          <w:color w:val="000000" w:themeColor="text1"/>
          <w:sz w:val="32"/>
          <w:szCs w:val="32"/>
        </w:rPr>
        <w:t>主要内容包括古希腊哲学、中世纪基督教哲学、文艺复兴时期哲学、近代英国经验论和大陆唯理论、法国启蒙哲学和德国古典哲学等内容的理解和认识。要求考生熟悉中西哲学史上主要哲学家的基本理论、核心概念和主要命题，并能够对各种最为重要的哲学理论的内在思想结构和基本理路有较为深入的理解。</w:t>
      </w:r>
    </w:p>
    <w:p w14:paraId="1CF6D76F"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二、考试形式及时间</w:t>
      </w:r>
    </w:p>
    <w:p w14:paraId="44B37EBD"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考试形式：笔试；</w:t>
      </w:r>
    </w:p>
    <w:p w14:paraId="3511E217"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考试时间：3小时。</w:t>
      </w:r>
    </w:p>
    <w:p w14:paraId="0A1B667F"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三、考试主要内容</w:t>
      </w:r>
    </w:p>
    <w:p w14:paraId="5837DD51"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中国哲学家的核心思想、中国不同哲学流派的思想异同、中国哲学不同派别的总体发展脉络、儒释道之间的冲突、互动与融合、中国哲学的特质；智者普罗泰戈和苏格拉底的哲学思想、柏拉图哲学、亚里士多德哲学、中世纪哲学有关“共相”问题的争论、奥古斯丁和阿奎那的哲学思想、霍布斯、洛克和卢梭的政治哲学思想、贝克莱和休</w:t>
      </w:r>
      <w:proofErr w:type="gramStart"/>
      <w:r>
        <w:rPr>
          <w:rFonts w:ascii="仿宋_GB2312" w:eastAsia="仿宋_GB2312" w:hint="eastAsia"/>
          <w:color w:val="000000" w:themeColor="text1"/>
          <w:sz w:val="32"/>
          <w:szCs w:val="32"/>
        </w:rPr>
        <w:t>谟</w:t>
      </w:r>
      <w:proofErr w:type="gramEnd"/>
      <w:r>
        <w:rPr>
          <w:rFonts w:ascii="仿宋_GB2312" w:eastAsia="仿宋_GB2312" w:hint="eastAsia"/>
          <w:color w:val="000000" w:themeColor="text1"/>
          <w:sz w:val="32"/>
          <w:szCs w:val="32"/>
        </w:rPr>
        <w:t>的经验论、笛卡尔和莱布尼茨的唯理论哲学体系、康德的纯粹理性批判和实践理性批判、黑格尔的逻辑</w:t>
      </w:r>
      <w:r>
        <w:rPr>
          <w:rFonts w:ascii="仿宋_GB2312" w:eastAsia="仿宋_GB2312" w:hint="eastAsia"/>
          <w:color w:val="000000" w:themeColor="text1"/>
          <w:sz w:val="32"/>
          <w:szCs w:val="32"/>
        </w:rPr>
        <w:lastRenderedPageBreak/>
        <w:t>学、法哲学和历史哲学思想等。</w:t>
      </w:r>
    </w:p>
    <w:p w14:paraId="72325BB1"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四、试题结构</w:t>
      </w:r>
    </w:p>
    <w:p w14:paraId="10F48B64"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1、概念题占26%</w:t>
      </w:r>
    </w:p>
    <w:p w14:paraId="109438F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2、辨析题占 20%</w:t>
      </w:r>
    </w:p>
    <w:p w14:paraId="215B54EC"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3、简答题占27%</w:t>
      </w:r>
    </w:p>
    <w:p w14:paraId="47D5A3B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4、论述题占27%</w:t>
      </w:r>
    </w:p>
    <w:p w14:paraId="69F7B133" w14:textId="77777777" w:rsidR="004B733A" w:rsidRDefault="00000000">
      <w:pPr>
        <w:spacing w:line="560" w:lineRule="exact"/>
        <w:ind w:firstLine="641"/>
        <w:rPr>
          <w:rFonts w:ascii="黑体" w:eastAsia="黑体" w:hAnsi="黑体" w:hint="eastAsia"/>
          <w:color w:val="000000" w:themeColor="text1"/>
          <w:sz w:val="32"/>
          <w:szCs w:val="32"/>
        </w:rPr>
      </w:pPr>
      <w:r>
        <w:rPr>
          <w:rFonts w:ascii="黑体" w:eastAsia="黑体" w:hAnsi="黑体" w:hint="eastAsia"/>
          <w:color w:val="000000" w:themeColor="text1"/>
          <w:sz w:val="32"/>
          <w:szCs w:val="32"/>
        </w:rPr>
        <w:t>五、主要参考教材</w:t>
      </w:r>
    </w:p>
    <w:p w14:paraId="5E55D10F"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1、北京大学哲学系编，《中国哲学史》（第2版），北京大学出版社， </w:t>
      </w:r>
      <w:r>
        <w:rPr>
          <w:rFonts w:ascii="仿宋_GB2312" w:eastAsia="仿宋_GB2312" w:hint="eastAsia"/>
          <w:color w:val="000000" w:themeColor="text1"/>
          <w:sz w:val="32"/>
          <w:szCs w:val="32"/>
        </w:rPr>
        <w:t> </w:t>
      </w:r>
      <w:r>
        <w:rPr>
          <w:rFonts w:ascii="仿宋_GB2312" w:eastAsia="仿宋_GB2312" w:hint="eastAsia"/>
          <w:color w:val="000000" w:themeColor="text1"/>
          <w:sz w:val="32"/>
          <w:szCs w:val="32"/>
        </w:rPr>
        <w:t>2020年版。</w:t>
      </w:r>
    </w:p>
    <w:p w14:paraId="1D421CFE" w14:textId="77777777" w:rsidR="004B733A" w:rsidRDefault="0000000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2、邓晓芒、赵林：《西方哲学史》（修订版），高等教育出版社，2014年。</w:t>
      </w:r>
    </w:p>
    <w:p w14:paraId="0C5F0F5F" w14:textId="77777777" w:rsidR="004B733A" w:rsidRDefault="004B733A">
      <w:pPr>
        <w:tabs>
          <w:tab w:val="left" w:pos="6147"/>
        </w:tabs>
        <w:jc w:val="left"/>
        <w:rPr>
          <w:color w:val="000000" w:themeColor="text1"/>
        </w:rPr>
      </w:pPr>
    </w:p>
    <w:sectPr w:rsidR="004B733A">
      <w:footerReference w:type="default" r:id="rId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67F9" w14:textId="77777777" w:rsidR="005A6806" w:rsidRDefault="005A6806">
      <w:r>
        <w:separator/>
      </w:r>
    </w:p>
  </w:endnote>
  <w:endnote w:type="continuationSeparator" w:id="0">
    <w:p w14:paraId="145DAD5C" w14:textId="77777777" w:rsidR="005A6806" w:rsidRDefault="005A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小标宋">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6CF6" w14:textId="77777777" w:rsidR="004B733A" w:rsidRDefault="00000000">
    <w:pPr>
      <w:pStyle w:val="a3"/>
    </w:pPr>
    <w:r>
      <w:rPr>
        <w:noProof/>
      </w:rPr>
      <mc:AlternateContent>
        <mc:Choice Requires="wps">
          <w:drawing>
            <wp:anchor distT="0" distB="0" distL="114300" distR="114300" simplePos="0" relativeHeight="251659264" behindDoc="0" locked="0" layoutInCell="1" allowOverlap="1" wp14:anchorId="38BBE72F" wp14:editId="1BA0D0F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D53E0" w14:textId="77777777" w:rsidR="004B733A" w:rsidRDefault="00000000">
                          <w:pPr>
                            <w:pStyle w:val="a3"/>
                            <w:rPr>
                              <w:rFonts w:ascii="宋体" w:eastAsia="宋体" w:hAnsi="宋体" w:cs="宋体" w:hint="eastAsia"/>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fldChar w:fldCharType="begin"/>
                          </w:r>
                          <w:r>
                            <w:rPr>
                              <w:rFonts w:ascii="宋体" w:eastAsia="宋体" w:hAnsi="宋体" w:cs="宋体" w:hint="eastAsia"/>
                              <w:sz w:val="32"/>
                              <w:szCs w:val="32"/>
                            </w:rPr>
                            <w:instrText xml:space="preserve"> PAGE  \* MERGEFORMAT </w:instrText>
                          </w:r>
                          <w:r>
                            <w:rPr>
                              <w:rFonts w:ascii="宋体" w:eastAsia="宋体" w:hAnsi="宋体" w:cs="宋体" w:hint="eastAsia"/>
                              <w:sz w:val="32"/>
                              <w:szCs w:val="32"/>
                            </w:rPr>
                            <w:fldChar w:fldCharType="separate"/>
                          </w:r>
                          <w:r>
                            <w:rPr>
                              <w:rFonts w:ascii="宋体" w:eastAsia="宋体" w:hAnsi="宋体" w:cs="宋体" w:hint="eastAsia"/>
                              <w:sz w:val="32"/>
                              <w:szCs w:val="32"/>
                            </w:rPr>
                            <w:t>- 1 -</w:t>
                          </w:r>
                          <w:r>
                            <w:rPr>
                              <w:rFonts w:ascii="宋体" w:eastAsia="宋体" w:hAnsi="宋体" w:cs="宋体" w:hint="eastAsia"/>
                              <w:sz w:val="32"/>
                              <w:szCs w:val="32"/>
                            </w:rPr>
                            <w:fldChar w:fldCharType="end"/>
                          </w:r>
                          <w:r>
                            <w:rPr>
                              <w:rFonts w:ascii="宋体" w:eastAsia="宋体" w:hAnsi="宋体" w:cs="宋体"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BBE72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37D53E0" w14:textId="77777777" w:rsidR="004B733A" w:rsidRDefault="00000000">
                    <w:pPr>
                      <w:pStyle w:val="a3"/>
                      <w:rPr>
                        <w:rFonts w:ascii="宋体" w:eastAsia="宋体" w:hAnsi="宋体" w:cs="宋体" w:hint="eastAsia"/>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fldChar w:fldCharType="begin"/>
                    </w:r>
                    <w:r>
                      <w:rPr>
                        <w:rFonts w:ascii="宋体" w:eastAsia="宋体" w:hAnsi="宋体" w:cs="宋体" w:hint="eastAsia"/>
                        <w:sz w:val="32"/>
                        <w:szCs w:val="32"/>
                      </w:rPr>
                      <w:instrText xml:space="preserve"> PAGE  \* MERGEFORMAT </w:instrText>
                    </w:r>
                    <w:r>
                      <w:rPr>
                        <w:rFonts w:ascii="宋体" w:eastAsia="宋体" w:hAnsi="宋体" w:cs="宋体" w:hint="eastAsia"/>
                        <w:sz w:val="32"/>
                        <w:szCs w:val="32"/>
                      </w:rPr>
                      <w:fldChar w:fldCharType="separate"/>
                    </w:r>
                    <w:r>
                      <w:rPr>
                        <w:rFonts w:ascii="宋体" w:eastAsia="宋体" w:hAnsi="宋体" w:cs="宋体" w:hint="eastAsia"/>
                        <w:sz w:val="32"/>
                        <w:szCs w:val="32"/>
                      </w:rPr>
                      <w:t>- 1 -</w:t>
                    </w:r>
                    <w:r>
                      <w:rPr>
                        <w:rFonts w:ascii="宋体" w:eastAsia="宋体" w:hAnsi="宋体" w:cs="宋体" w:hint="eastAsia"/>
                        <w:sz w:val="32"/>
                        <w:szCs w:val="32"/>
                      </w:rPr>
                      <w:fldChar w:fldCharType="end"/>
                    </w:r>
                    <w:r>
                      <w:rPr>
                        <w:rFonts w:ascii="宋体" w:eastAsia="宋体" w:hAnsi="宋体" w:cs="宋体"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B0BD" w14:textId="77777777" w:rsidR="005A6806" w:rsidRDefault="005A6806">
      <w:r>
        <w:separator/>
      </w:r>
    </w:p>
  </w:footnote>
  <w:footnote w:type="continuationSeparator" w:id="0">
    <w:p w14:paraId="61A96245" w14:textId="77777777" w:rsidR="005A6806" w:rsidRDefault="005A6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5MzlhZTk3ZDk3MzZjMDNjOTQ1ZjFmZDA5NzdjNTEifQ=="/>
  </w:docVars>
  <w:rsids>
    <w:rsidRoot w:val="004B733A"/>
    <w:rsid w:val="001C2FEF"/>
    <w:rsid w:val="004B733A"/>
    <w:rsid w:val="005A6806"/>
    <w:rsid w:val="00B50F7F"/>
    <w:rsid w:val="04755380"/>
    <w:rsid w:val="058478B4"/>
    <w:rsid w:val="084A7C70"/>
    <w:rsid w:val="096C7D90"/>
    <w:rsid w:val="0BAD350E"/>
    <w:rsid w:val="0BEC7369"/>
    <w:rsid w:val="0E5D6CA1"/>
    <w:rsid w:val="12AE52EF"/>
    <w:rsid w:val="14BD158A"/>
    <w:rsid w:val="171519F5"/>
    <w:rsid w:val="19642DC0"/>
    <w:rsid w:val="1D331ADE"/>
    <w:rsid w:val="1E81763D"/>
    <w:rsid w:val="1FE33273"/>
    <w:rsid w:val="1FF91132"/>
    <w:rsid w:val="238D65E6"/>
    <w:rsid w:val="23B834D5"/>
    <w:rsid w:val="249F23C7"/>
    <w:rsid w:val="24AF5287"/>
    <w:rsid w:val="27351588"/>
    <w:rsid w:val="28EE5244"/>
    <w:rsid w:val="290B3D55"/>
    <w:rsid w:val="2BF44933"/>
    <w:rsid w:val="2DA81967"/>
    <w:rsid w:val="31B241F1"/>
    <w:rsid w:val="32152BB1"/>
    <w:rsid w:val="34070339"/>
    <w:rsid w:val="360A6E20"/>
    <w:rsid w:val="37A31357"/>
    <w:rsid w:val="3D717643"/>
    <w:rsid w:val="407361E3"/>
    <w:rsid w:val="426F1A32"/>
    <w:rsid w:val="47830E80"/>
    <w:rsid w:val="4C4C2119"/>
    <w:rsid w:val="4C7A2068"/>
    <w:rsid w:val="4DCF2E00"/>
    <w:rsid w:val="5154700B"/>
    <w:rsid w:val="51B8343D"/>
    <w:rsid w:val="51CB0D18"/>
    <w:rsid w:val="52EE6BE4"/>
    <w:rsid w:val="5572249B"/>
    <w:rsid w:val="558710D8"/>
    <w:rsid w:val="5D16251A"/>
    <w:rsid w:val="5E6064BF"/>
    <w:rsid w:val="63D2374A"/>
    <w:rsid w:val="63D77671"/>
    <w:rsid w:val="63ED151A"/>
    <w:rsid w:val="64256704"/>
    <w:rsid w:val="6A4E1986"/>
    <w:rsid w:val="72A658F1"/>
    <w:rsid w:val="72C15774"/>
    <w:rsid w:val="73947EAA"/>
    <w:rsid w:val="73A62DF9"/>
    <w:rsid w:val="743A5B43"/>
    <w:rsid w:val="75FB71EF"/>
    <w:rsid w:val="7CAB6FE7"/>
    <w:rsid w:val="7E4927E3"/>
    <w:rsid w:val="7EEB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5B112"/>
  <w15:docId w15:val="{91F54E85-2643-4EF1-983A-A878D23B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延成 张</cp:lastModifiedBy>
  <cp:revision>2</cp:revision>
  <cp:lastPrinted>2022-07-13T01:21:00Z</cp:lastPrinted>
  <dcterms:created xsi:type="dcterms:W3CDTF">2022-07-13T01:16:00Z</dcterms:created>
  <dcterms:modified xsi:type="dcterms:W3CDTF">2025-06-17T07:13:00Z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8AEB6F96DC9F45FA8C96785A85AE0AA8_13</vt:lpwstr>
  </property>
  <property fmtid="{D5CDD505-2E9C-101B-9397-08002B2CF9AE}" pid="4" name="KSOTemplateDocerSaveRecord">
    <vt:lpwstr>eyJoZGlkIjoiZDhmMjE3YjlhZDJmOTYxNzI5ZmVjOTQwM2VhYjI0OGUiLCJ1c2VySWQiOiI3OTA3MjY0NDMifQ==</vt:lpwstr>
  </property>
</Properties>
</file>