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D7DB" w14:textId="72739E86" w:rsidR="00BC01E9" w:rsidRPr="00350A93" w:rsidRDefault="003E15D4" w:rsidP="003E15D4">
      <w:pPr>
        <w:spacing w:line="700" w:lineRule="exact"/>
        <w:jc w:val="center"/>
        <w:rPr>
          <w:rFonts w:ascii="小标宋" w:eastAsia="小标宋" w:hint="eastAsia"/>
          <w:color w:val="000000" w:themeColor="text1"/>
          <w:sz w:val="44"/>
          <w:szCs w:val="44"/>
        </w:rPr>
      </w:pPr>
      <w:r w:rsidRPr="007B7202">
        <w:rPr>
          <w:rFonts w:ascii="小标宋" w:eastAsia="小标宋" w:hint="eastAsia"/>
          <w:color w:val="000000" w:themeColor="text1"/>
          <w:sz w:val="44"/>
          <w:szCs w:val="44"/>
        </w:rPr>
        <w:t>8</w:t>
      </w:r>
      <w:r w:rsidR="00AF064C" w:rsidRPr="007B7202">
        <w:rPr>
          <w:rFonts w:ascii="小标宋" w:eastAsia="小标宋" w:hint="eastAsia"/>
          <w:color w:val="000000" w:themeColor="text1"/>
          <w:sz w:val="44"/>
          <w:szCs w:val="44"/>
        </w:rPr>
        <w:t>30</w:t>
      </w:r>
      <w:r w:rsidRPr="00350A93">
        <w:rPr>
          <w:rFonts w:ascii="小标宋" w:eastAsia="小标宋" w:hint="eastAsia"/>
          <w:color w:val="000000" w:themeColor="text1"/>
          <w:sz w:val="44"/>
          <w:szCs w:val="44"/>
        </w:rPr>
        <w:t>-水处理生物学</w:t>
      </w:r>
    </w:p>
    <w:p w14:paraId="5DC772D3" w14:textId="77777777" w:rsidR="00251F7C" w:rsidRDefault="00251F7C" w:rsidP="003E15D4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6ED7278E" w14:textId="57402666" w:rsidR="0015277B" w:rsidRPr="00350A93" w:rsidRDefault="0015277B" w:rsidP="0015277B">
      <w:pPr>
        <w:spacing w:line="56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一、总体要求</w:t>
      </w:r>
    </w:p>
    <w:p w14:paraId="0DBE24C3" w14:textId="2D282D6E" w:rsidR="00350A93" w:rsidRPr="00350A93" w:rsidRDefault="007B7202" w:rsidP="0015277B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B7202">
        <w:rPr>
          <w:rFonts w:ascii="仿宋_GB2312" w:eastAsia="仿宋_GB2312" w:hint="eastAsia"/>
          <w:color w:val="000000" w:themeColor="text1"/>
          <w:sz w:val="32"/>
          <w:szCs w:val="32"/>
        </w:rPr>
        <w:t>水处理生物学主要研究水处理工程和环境水体水质净化过程（即水中污染物的迁移、分解与转化过程）中所涉及的生物学问题，特别是微生物问题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考察考生对水处理生物学基础理论和应用技术的掌握程度，要求考生系统理解微生物形态结构、生理特性及其在水处理中的作用机理，掌握微生物控制与利用方法，熟悉生物膜法、活性污泥法等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水质处理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工艺的微生物学原理，具备水质微生物检测和实验数据分析能力，能够运用微生物学知识解决给水排水工程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水体水质净化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中的实际问题。试题内容涵盖基础知识（40%-50%）、综合应用（30%-40%）和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模型及计算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分析（20%-30%）三部分，重点考察微生物生态特性、水处理作用机制、病原微生物检测及生物工艺调控等内容，题型包括概念题</w:t>
      </w:r>
      <w:r w:rsidR="00350A93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填空题</w:t>
      </w:r>
      <w:r w:rsidR="00350A93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简答题</w:t>
      </w:r>
      <w:r w:rsidR="00350A93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论述题</w:t>
      </w:r>
      <w:r w:rsidR="00350A93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350A93" w:rsidRPr="00350A93">
        <w:rPr>
          <w:rFonts w:ascii="仿宋_GB2312" w:eastAsia="仿宋_GB2312" w:hint="eastAsia"/>
          <w:color w:val="000000" w:themeColor="text1"/>
          <w:sz w:val="32"/>
          <w:szCs w:val="32"/>
        </w:rPr>
        <w:t>计算题等。</w:t>
      </w:r>
    </w:p>
    <w:p w14:paraId="7FD1923D" w14:textId="7B5BD010" w:rsidR="00DA3107" w:rsidRPr="00350A93" w:rsidRDefault="00DA3107" w:rsidP="0015277B">
      <w:pPr>
        <w:spacing w:line="56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二、基本信息</w:t>
      </w:r>
    </w:p>
    <w:p w14:paraId="0DA189C0" w14:textId="0F8F4BE1" w:rsidR="00DA3107" w:rsidRPr="00350A93" w:rsidRDefault="00DA3107" w:rsidP="00DA3107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考试形式为闭卷笔试，考试时间为3小时，总分为150分。</w:t>
      </w:r>
    </w:p>
    <w:p w14:paraId="78336F8F" w14:textId="77777777" w:rsidR="00612021" w:rsidRPr="00350A93" w:rsidRDefault="000F48A6" w:rsidP="00612021">
      <w:pPr>
        <w:spacing w:line="56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="0015277B"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、考试内容</w:t>
      </w:r>
    </w:p>
    <w:p w14:paraId="30862841" w14:textId="2B53D910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1.与水处理相关的主要微生物种类</w:t>
      </w:r>
    </w:p>
    <w:p w14:paraId="4602A032" w14:textId="4ABAFBDA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微生物的类型及特点，水中常见的微生物及小型水生动物与水生植物。</w:t>
      </w:r>
    </w:p>
    <w:p w14:paraId="40C737FB" w14:textId="025CA727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2.原核微生物</w:t>
      </w:r>
    </w:p>
    <w:p w14:paraId="731DA155" w14:textId="37852530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细菌的形态和大小，细菌细胞的结构，细菌的繁殖和特征；放线菌、丝状细菌、光合细菌、蓝细菌、支原体、立克次氏体和衣原体的分类和特征。</w:t>
      </w:r>
    </w:p>
    <w:p w14:paraId="240E669B" w14:textId="09F067C1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3.古菌</w:t>
      </w:r>
    </w:p>
    <w:p w14:paraId="59946213" w14:textId="66C8FBE7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proofErr w:type="gramStart"/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古菌的</w:t>
      </w:r>
      <w:proofErr w:type="gramEnd"/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特点与分类，常见的古菌，</w:t>
      </w:r>
      <w:proofErr w:type="gramStart"/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古菌与</w:t>
      </w:r>
      <w:proofErr w:type="gramEnd"/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水污染防治。</w:t>
      </w:r>
    </w:p>
    <w:p w14:paraId="465FECF6" w14:textId="4774ADE0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4.真核微生物</w:t>
      </w:r>
    </w:p>
    <w:p w14:paraId="019E83AA" w14:textId="623F45DC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真核微生物的概念，真核生物与原核生物的区别，酵母菌、霉菌、藻类、原生动物与微型后生动物、底栖动物的特征。</w:t>
      </w:r>
    </w:p>
    <w:p w14:paraId="2DE78B4A" w14:textId="306800CF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5.病毒</w:t>
      </w:r>
    </w:p>
    <w:p w14:paraId="2D4B52E7" w14:textId="20F3D0A7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病毒的概念及基本特征、繁殖方式。</w:t>
      </w:r>
    </w:p>
    <w:p w14:paraId="60ED7F14" w14:textId="44986D23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6.微生物的生理特性</w:t>
      </w:r>
    </w:p>
    <w:p w14:paraId="7DD117A1" w14:textId="269FA2B8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微生物的营养类型划分、培养基、营养物质的吸收和运输；</w:t>
      </w:r>
      <w:proofErr w:type="gramStart"/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酶及其</w:t>
      </w:r>
      <w:proofErr w:type="gramEnd"/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组成分类，酶的作用特性，酶促反应的影响因素及动力学；微生物的新陈代谢，微生物的呼吸作用及其机理；环境因素对细菌生长的影响。</w:t>
      </w:r>
    </w:p>
    <w:p w14:paraId="4B7B7C2F" w14:textId="55323FDD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7.微生物的生长和遗传变异</w:t>
      </w:r>
    </w:p>
    <w:p w14:paraId="5899A8FB" w14:textId="03C8E505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微生物的生长及其特性；细菌的遗传和变异；微生物的驯化与保藏。</w:t>
      </w:r>
    </w:p>
    <w:p w14:paraId="53553F61" w14:textId="4D069B3A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8.微生物的生态</w:t>
      </w:r>
    </w:p>
    <w:p w14:paraId="61B36F9E" w14:textId="117DD292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生态系统及其特征；微生物在环境中的分布；微生物之间的相互关系。</w:t>
      </w:r>
    </w:p>
    <w:p w14:paraId="6816CFD5" w14:textId="2303DDFE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9.微生物对污染物的分解与转化</w:t>
      </w:r>
    </w:p>
    <w:p w14:paraId="240CCE97" w14:textId="66682087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微生物对有机物的分解作用；有机物的生物分解性；不含氮和含氮有机物质的生物分解；微生物对无机元素的转化；生物对污染物的浓缩与吸附作用。</w:t>
      </w:r>
    </w:p>
    <w:p w14:paraId="2EA0F5F8" w14:textId="43B4D148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10.污水生物处理系统中的主要微生物</w:t>
      </w:r>
    </w:p>
    <w:p w14:paraId="212F631E" w14:textId="0ACD82C3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污水生物处理的基本原理；有机物好氧处理、厌氧处理的原理及其主要微生物；无机污染物生物处理原理及其主要微生物；生物处理法对污水水质的要求。</w:t>
      </w:r>
    </w:p>
    <w:p w14:paraId="655CD62F" w14:textId="091E30E2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11.大型水生植物</w:t>
      </w:r>
    </w:p>
    <w:p w14:paraId="30432FC0" w14:textId="664610DC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大型水生植物的特点；常见的大型水生植物。</w:t>
      </w:r>
    </w:p>
    <w:p w14:paraId="31F98E73" w14:textId="2901C20F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12.水生植物的水质净化作用及其应用</w:t>
      </w:r>
    </w:p>
    <w:p w14:paraId="55D1C248" w14:textId="437E6FC6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水生植物的水质净化作用；水处理与水体修复生态工程技术。</w:t>
      </w:r>
    </w:p>
    <w:p w14:paraId="71484CE9" w14:textId="6492CCDA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13.水卫生细菌学及水中有害生物的控制</w:t>
      </w:r>
    </w:p>
    <w:p w14:paraId="1A5FB08D" w14:textId="6EC9C3CC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水中的病原微生物分类特征及控制；水质生物学指标；水的卫生学检验方法；水体富营养化及水华控制；有害水生植物及其控制。</w:t>
      </w:r>
    </w:p>
    <w:p w14:paraId="29FA2AA9" w14:textId="4D696BEF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14.水质安全的生物检测</w:t>
      </w:r>
    </w:p>
    <w:p w14:paraId="1D997349" w14:textId="46AF97EF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水卫生细菌学、水中有害生物的控制、水质安全的生物检测等。</w:t>
      </w:r>
    </w:p>
    <w:p w14:paraId="49188D6A" w14:textId="26AE869A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15.微生物的基本研究方法</w:t>
      </w:r>
    </w:p>
    <w:p w14:paraId="6D5405B6" w14:textId="106E950B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微生物的观察及染色；微生物的培养及纯种分离；消毒、灭菌及无菌操作；微生物的保藏与复壮。</w:t>
      </w:r>
    </w:p>
    <w:p w14:paraId="0BD60167" w14:textId="7D588B54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16.微生物学基础实验</w:t>
      </w:r>
    </w:p>
    <w:p w14:paraId="3BE21C5A" w14:textId="6C1948BA" w:rsidR="00350A93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微生物形态特征的观察，微生物纯种的分离、培养和鉴定， 微生物计数和染色及微生物生理生化特性等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实验的</w:t>
      </w: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基本操作方法、注意事项和原理。</w:t>
      </w:r>
    </w:p>
    <w:p w14:paraId="1664591F" w14:textId="48E60888" w:rsidR="005B2EB4" w:rsidRPr="00350A93" w:rsidRDefault="00612021" w:rsidP="00350A93">
      <w:pPr>
        <w:spacing w:line="56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四、</w:t>
      </w:r>
      <w:r w:rsidR="005B2EB4"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试题结构</w:t>
      </w:r>
    </w:p>
    <w:p w14:paraId="3DC97517" w14:textId="26D86EDB" w:rsidR="00350A93" w:rsidRPr="00350A93" w:rsidRDefault="00350A93" w:rsidP="005B2EB4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1.概念题</w:t>
      </w:r>
    </w:p>
    <w:p w14:paraId="0CA381D0" w14:textId="195FA417" w:rsidR="00350A93" w:rsidRPr="00350A93" w:rsidRDefault="00350A93" w:rsidP="005B2EB4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2.填空题</w:t>
      </w:r>
    </w:p>
    <w:p w14:paraId="418B269F" w14:textId="38BF9D0B" w:rsidR="00350A93" w:rsidRPr="00350A93" w:rsidRDefault="00350A93" w:rsidP="005B2EB4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3.简答题</w:t>
      </w:r>
    </w:p>
    <w:p w14:paraId="638818B7" w14:textId="3F55A387" w:rsidR="00350A93" w:rsidRPr="00350A93" w:rsidRDefault="00350A93" w:rsidP="005B2EB4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4.论述题</w:t>
      </w:r>
    </w:p>
    <w:p w14:paraId="1686DDF1" w14:textId="6C803425" w:rsidR="005B2EB4" w:rsidRPr="00350A93" w:rsidRDefault="00350A93" w:rsidP="005B2EB4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5.计算题</w:t>
      </w:r>
    </w:p>
    <w:p w14:paraId="738C9C43" w14:textId="62492700" w:rsidR="005B2EB4" w:rsidRPr="00350A93" w:rsidRDefault="00612021" w:rsidP="005B2EB4">
      <w:pPr>
        <w:spacing w:line="56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="005B2EB4" w:rsidRPr="00350A93">
        <w:rPr>
          <w:rFonts w:ascii="黑体" w:eastAsia="黑体" w:hAnsi="黑体" w:hint="eastAsia"/>
          <w:color w:val="000000" w:themeColor="text1"/>
          <w:sz w:val="32"/>
          <w:szCs w:val="32"/>
        </w:rPr>
        <w:t>、参考书目</w:t>
      </w:r>
    </w:p>
    <w:p w14:paraId="1A29900F" w14:textId="4AEF3EB7" w:rsidR="005B2EB4" w:rsidRPr="00350A93" w:rsidRDefault="00350A93" w:rsidP="00350A93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50A93">
        <w:rPr>
          <w:rFonts w:ascii="仿宋_GB2312" w:eastAsia="仿宋_GB2312" w:hint="eastAsia"/>
          <w:color w:val="000000" w:themeColor="text1"/>
          <w:sz w:val="32"/>
          <w:szCs w:val="32"/>
        </w:rPr>
        <w:t>1.顾夏声、胡洪营等编著，《水处理生物学》（第六版），北京，中国建筑工业出版社，2018。</w:t>
      </w:r>
    </w:p>
    <w:sectPr w:rsidR="005B2EB4" w:rsidRPr="00350A93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1A95" w14:textId="77777777" w:rsidR="0031102D" w:rsidRDefault="0031102D" w:rsidP="0015277B">
      <w:pPr>
        <w:rPr>
          <w:rFonts w:hint="eastAsia"/>
        </w:rPr>
      </w:pPr>
      <w:r>
        <w:separator/>
      </w:r>
    </w:p>
  </w:endnote>
  <w:endnote w:type="continuationSeparator" w:id="0">
    <w:p w14:paraId="57FDEB4F" w14:textId="77777777" w:rsidR="0031102D" w:rsidRDefault="0031102D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D871" w14:textId="77777777" w:rsidR="0031102D" w:rsidRDefault="0031102D" w:rsidP="0015277B">
      <w:pPr>
        <w:rPr>
          <w:rFonts w:hint="eastAsia"/>
        </w:rPr>
      </w:pPr>
      <w:r>
        <w:separator/>
      </w:r>
    </w:p>
  </w:footnote>
  <w:footnote w:type="continuationSeparator" w:id="0">
    <w:p w14:paraId="7B4C0178" w14:textId="77777777" w:rsidR="0031102D" w:rsidRDefault="0031102D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5087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E49DB"/>
    <w:rsid w:val="000F48A6"/>
    <w:rsid w:val="00120B65"/>
    <w:rsid w:val="0015277B"/>
    <w:rsid w:val="001627E3"/>
    <w:rsid w:val="00191D4D"/>
    <w:rsid w:val="00251F7C"/>
    <w:rsid w:val="0031102D"/>
    <w:rsid w:val="003324C5"/>
    <w:rsid w:val="00350A93"/>
    <w:rsid w:val="003D4BFA"/>
    <w:rsid w:val="003E15D4"/>
    <w:rsid w:val="004538BA"/>
    <w:rsid w:val="004F3F0C"/>
    <w:rsid w:val="00555F15"/>
    <w:rsid w:val="0056682A"/>
    <w:rsid w:val="005B2EB4"/>
    <w:rsid w:val="00612021"/>
    <w:rsid w:val="00620E8E"/>
    <w:rsid w:val="0072699F"/>
    <w:rsid w:val="007B7202"/>
    <w:rsid w:val="007D0C6D"/>
    <w:rsid w:val="007F2B73"/>
    <w:rsid w:val="008D7649"/>
    <w:rsid w:val="009918D3"/>
    <w:rsid w:val="009B0BB3"/>
    <w:rsid w:val="009B20E5"/>
    <w:rsid w:val="00AA5FA9"/>
    <w:rsid w:val="00AF064C"/>
    <w:rsid w:val="00B229F1"/>
    <w:rsid w:val="00BC01E9"/>
    <w:rsid w:val="00C43B4F"/>
    <w:rsid w:val="00CD79F3"/>
    <w:rsid w:val="00D27A87"/>
    <w:rsid w:val="00DA3107"/>
    <w:rsid w:val="00F16A72"/>
    <w:rsid w:val="00F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3</cp:revision>
  <dcterms:created xsi:type="dcterms:W3CDTF">2025-06-16T02:25:00Z</dcterms:created>
  <dcterms:modified xsi:type="dcterms:W3CDTF">2025-06-17T01:37:00Z</dcterms:modified>
</cp:coreProperties>
</file>